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8"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7088"/>
        <w:gridCol w:w="1984"/>
      </w:tblGrid>
      <w:tr w:rsidR="008F0375" w:rsidRPr="009C7DC1" w14:paraId="25F8C3A1" w14:textId="77777777" w:rsidTr="00CD73DA">
        <w:tc>
          <w:tcPr>
            <w:tcW w:w="7088" w:type="dxa"/>
            <w:tcMar>
              <w:left w:w="0" w:type="dxa"/>
              <w:right w:w="0" w:type="dxa"/>
            </w:tcMar>
          </w:tcPr>
          <w:p w14:paraId="3B22FE1F" w14:textId="7143DD64" w:rsidR="00154DC7" w:rsidRDefault="00154DC7" w:rsidP="00154DC7">
            <w:pPr>
              <w:tabs>
                <w:tab w:val="left" w:pos="567"/>
              </w:tabs>
              <w:spacing w:after="0"/>
              <w:jc w:val="both"/>
              <w:rPr>
                <w:rFonts w:cs="Arial"/>
                <w:b/>
                <w:lang w:val="uk-UA"/>
              </w:rPr>
            </w:pPr>
            <w:bookmarkStart w:id="0" w:name="_Hlk129359850"/>
            <w:r w:rsidRPr="00F81DC5">
              <w:rPr>
                <w:rFonts w:cs="Arial"/>
                <w:b/>
              </w:rPr>
              <w:t>Hard skills training services for the national staff of GIZ UA</w:t>
            </w:r>
            <w:r>
              <w:rPr>
                <w:rFonts w:cs="Arial"/>
                <w:b/>
              </w:rPr>
              <w:t xml:space="preserve"> </w:t>
            </w:r>
          </w:p>
          <w:p w14:paraId="0D6F018D" w14:textId="6E142809" w:rsidR="00083382" w:rsidRPr="00083382" w:rsidRDefault="00083382" w:rsidP="00154DC7">
            <w:pPr>
              <w:tabs>
                <w:tab w:val="left" w:pos="567"/>
              </w:tabs>
              <w:spacing w:after="0"/>
              <w:jc w:val="both"/>
              <w:rPr>
                <w:rFonts w:cs="Arial"/>
                <w:b/>
                <w:lang w:val="de-DE"/>
              </w:rPr>
            </w:pPr>
            <w:r>
              <w:rPr>
                <w:rFonts w:cs="Arial"/>
                <w:b/>
                <w:lang w:val="de-DE"/>
              </w:rPr>
              <w:t xml:space="preserve">(Framework </w:t>
            </w:r>
            <w:proofErr w:type="spellStart"/>
            <w:r>
              <w:rPr>
                <w:rFonts w:cs="Arial"/>
                <w:b/>
                <w:lang w:val="de-DE"/>
              </w:rPr>
              <w:t>agreement</w:t>
            </w:r>
            <w:proofErr w:type="spellEnd"/>
            <w:r>
              <w:rPr>
                <w:rFonts w:cs="Arial"/>
                <w:b/>
                <w:lang w:val="de-DE"/>
              </w:rPr>
              <w:t>)</w:t>
            </w:r>
          </w:p>
          <w:p w14:paraId="50D7D867" w14:textId="78681623" w:rsidR="008F0375" w:rsidRPr="009C7DC1" w:rsidRDefault="008F0375" w:rsidP="00154DC7">
            <w:pPr>
              <w:tabs>
                <w:tab w:val="left" w:pos="567"/>
              </w:tabs>
              <w:spacing w:before="240"/>
              <w:jc w:val="both"/>
              <w:rPr>
                <w:rFonts w:cs="Arial"/>
                <w:b/>
              </w:rPr>
            </w:pPr>
          </w:p>
        </w:tc>
        <w:tc>
          <w:tcPr>
            <w:tcW w:w="1984" w:type="dxa"/>
            <w:tcMar>
              <w:left w:w="0" w:type="dxa"/>
              <w:right w:w="0" w:type="dxa"/>
            </w:tcMar>
          </w:tcPr>
          <w:p w14:paraId="0395D5DE" w14:textId="77777777" w:rsidR="008F0375" w:rsidRPr="009C7DC1" w:rsidRDefault="008F0375" w:rsidP="001F6F36">
            <w:pPr>
              <w:tabs>
                <w:tab w:val="left" w:pos="567"/>
              </w:tabs>
              <w:jc w:val="both"/>
              <w:rPr>
                <w:rFonts w:cs="Arial"/>
                <w:b/>
              </w:rPr>
            </w:pPr>
            <w:r w:rsidRPr="009C7DC1">
              <w:rPr>
                <w:rFonts w:cs="Arial"/>
                <w:b/>
              </w:rPr>
              <w:t>Project number/</w:t>
            </w:r>
            <w:r w:rsidRPr="009C7DC1">
              <w:rPr>
                <w:rFonts w:cs="Arial"/>
                <w:b/>
              </w:rPr>
              <w:br/>
              <w:t>cost centre:</w:t>
            </w:r>
          </w:p>
          <w:p w14:paraId="263A4F16" w14:textId="0F7D1765" w:rsidR="008F0375" w:rsidRPr="009C7DC1" w:rsidRDefault="008220E3" w:rsidP="001F6F36">
            <w:pPr>
              <w:tabs>
                <w:tab w:val="left" w:pos="567"/>
              </w:tabs>
              <w:jc w:val="both"/>
              <w:rPr>
                <w:rFonts w:cs="Arial"/>
                <w:b/>
              </w:rPr>
            </w:pPr>
            <w:r w:rsidRPr="008220E3">
              <w:rPr>
                <w:rFonts w:cs="Arial"/>
                <w:b/>
              </w:rPr>
              <w:t>B300028</w:t>
            </w:r>
          </w:p>
        </w:tc>
      </w:tr>
    </w:tbl>
    <w:p w14:paraId="77444CE9" w14:textId="6E5D0405" w:rsidR="00CA4C50" w:rsidRPr="009C7DC1" w:rsidRDefault="00CA4C50" w:rsidP="001F6F36">
      <w:pPr>
        <w:jc w:val="both"/>
        <w:rPr>
          <w:rFonts w:cs="Arial"/>
          <w:b/>
          <w:bCs/>
        </w:rPr>
      </w:pPr>
      <w:bookmarkStart w:id="1" w:name="_Toc508619994"/>
      <w:bookmarkStart w:id="2" w:name="_Toc119493820"/>
      <w:bookmarkStart w:id="3" w:name="_Toc127948108"/>
      <w:bookmarkStart w:id="4" w:name="_Hlk129359869"/>
      <w:bookmarkEnd w:id="0"/>
    </w:p>
    <w:p w14:paraId="01703825" w14:textId="3079EC69" w:rsidR="00620D98" w:rsidRPr="009C7DC1" w:rsidRDefault="00620D98" w:rsidP="001F6F36">
      <w:pPr>
        <w:jc w:val="both"/>
        <w:rPr>
          <w:rFonts w:cs="Arial"/>
          <w:b/>
          <w:bCs/>
        </w:rPr>
      </w:pPr>
      <w:r w:rsidRPr="009C7DC1">
        <w:rPr>
          <w:rFonts w:cs="Arial"/>
          <w:b/>
          <w:bCs/>
        </w:rPr>
        <w:t xml:space="preserve">Terms of reference </w:t>
      </w:r>
    </w:p>
    <w:p w14:paraId="395001DE" w14:textId="3755CA28" w:rsidR="008F0375" w:rsidRPr="009C7DC1" w:rsidRDefault="008F0375" w:rsidP="00F82B6D">
      <w:pPr>
        <w:pStyle w:val="ListParagraph"/>
        <w:numPr>
          <w:ilvl w:val="0"/>
          <w:numId w:val="5"/>
        </w:numPr>
        <w:tabs>
          <w:tab w:val="left" w:pos="284"/>
        </w:tabs>
        <w:ind w:left="0" w:firstLine="0"/>
        <w:jc w:val="both"/>
        <w:rPr>
          <w:rFonts w:cs="Arial"/>
          <w:b/>
          <w:bCs/>
          <w:highlight w:val="lightGray"/>
        </w:rPr>
      </w:pPr>
      <w:r w:rsidRPr="009C7DC1">
        <w:rPr>
          <w:rFonts w:cs="Arial"/>
          <w:b/>
          <w:bCs/>
        </w:rPr>
        <w:t>List of abbreviations</w:t>
      </w:r>
      <w:bookmarkEnd w:id="1"/>
      <w:bookmarkEnd w:id="2"/>
      <w:bookmarkEnd w:id="3"/>
      <w:r w:rsidR="00931BA3" w:rsidRPr="009C7DC1">
        <w:rPr>
          <w:rFonts w:cs="Arial"/>
          <w:b/>
          <w:bCs/>
        </w:rPr>
        <w:t xml:space="preserve"> </w:t>
      </w:r>
    </w:p>
    <w:p w14:paraId="4D647677" w14:textId="1256ED48" w:rsidR="008F0375" w:rsidRPr="009C7DC1" w:rsidRDefault="008F0375" w:rsidP="001F6F36">
      <w:pPr>
        <w:ind w:left="1701" w:hanging="1701"/>
        <w:jc w:val="both"/>
        <w:rPr>
          <w:rFonts w:cs="Arial"/>
        </w:rPr>
      </w:pPr>
      <w:r w:rsidRPr="009C7DC1">
        <w:rPr>
          <w:rFonts w:cs="Arial"/>
        </w:rPr>
        <w:t>AG</w:t>
      </w:r>
      <w:r w:rsidRPr="009C7DC1">
        <w:rPr>
          <w:rFonts w:cs="Arial"/>
        </w:rPr>
        <w:tab/>
        <w:t>Commissioning party</w:t>
      </w:r>
      <w:r w:rsidR="00F37FE5">
        <w:rPr>
          <w:rFonts w:cs="Arial"/>
        </w:rPr>
        <w:t xml:space="preserve"> </w:t>
      </w:r>
    </w:p>
    <w:p w14:paraId="2221A4C0" w14:textId="41ECA4FF" w:rsidR="008F0375" w:rsidRPr="009C7DC1" w:rsidRDefault="008F0375" w:rsidP="001F6F36">
      <w:pPr>
        <w:ind w:left="1701" w:hanging="1701"/>
        <w:jc w:val="both"/>
        <w:rPr>
          <w:rFonts w:cs="Arial"/>
        </w:rPr>
      </w:pPr>
      <w:r w:rsidRPr="009C7DC1">
        <w:rPr>
          <w:rFonts w:cs="Arial"/>
        </w:rPr>
        <w:t>AN</w:t>
      </w:r>
      <w:r w:rsidRPr="009C7DC1">
        <w:rPr>
          <w:rFonts w:cs="Arial"/>
        </w:rPr>
        <w:tab/>
        <w:t>Contractor</w:t>
      </w:r>
      <w:r w:rsidR="00717C5B">
        <w:rPr>
          <w:rFonts w:cs="Arial"/>
        </w:rPr>
        <w:t xml:space="preserve">   </w:t>
      </w:r>
      <w:r w:rsidR="001A3F23">
        <w:rPr>
          <w:rFonts w:cs="Arial"/>
        </w:rPr>
        <w:t xml:space="preserve"> </w:t>
      </w:r>
      <w:r w:rsidR="00295A8B">
        <w:rPr>
          <w:rFonts w:cs="Arial"/>
        </w:rPr>
        <w:t xml:space="preserve"> </w:t>
      </w:r>
    </w:p>
    <w:p w14:paraId="7FBA1457" w14:textId="182C7F65" w:rsidR="008F0375" w:rsidRPr="009C7DC1" w:rsidRDefault="008F0375" w:rsidP="1A754C66">
      <w:pPr>
        <w:ind w:left="1701" w:hanging="1701"/>
        <w:jc w:val="both"/>
        <w:rPr>
          <w:rFonts w:eastAsia="Arial" w:cs="Arial"/>
        </w:rPr>
      </w:pPr>
      <w:r w:rsidRPr="009C7DC1">
        <w:rPr>
          <w:rFonts w:cs="Arial"/>
        </w:rPr>
        <w:t>AVB</w:t>
      </w:r>
      <w:r w:rsidRPr="009C7DC1">
        <w:rPr>
          <w:rFonts w:cs="Arial"/>
        </w:rPr>
        <w:tab/>
      </w:r>
      <w:r w:rsidR="1DAE1A2D" w:rsidRPr="009C7DC1">
        <w:rPr>
          <w:rFonts w:eastAsia="Arial" w:cs="Arial"/>
        </w:rPr>
        <w:t>General terms and conditions of contract (‘local terms and conditions’) for supplying services and work on behalf of the Deutsche Gesellschaft für Internationale Zusammenarbeit (GIZ) GmbH in Ukraine</w:t>
      </w:r>
    </w:p>
    <w:p w14:paraId="06404ADF" w14:textId="77777777" w:rsidR="00411D4A" w:rsidRPr="009C7DC1" w:rsidRDefault="00411D4A" w:rsidP="00F168D6">
      <w:pPr>
        <w:jc w:val="both"/>
        <w:rPr>
          <w:rFonts w:eastAsia="Arial" w:cs="Arial"/>
        </w:rPr>
      </w:pPr>
    </w:p>
    <w:p w14:paraId="1EDCCDF2" w14:textId="05D40387" w:rsidR="00411D4A" w:rsidRPr="009C7DC1" w:rsidRDefault="00411D4A" w:rsidP="1A754C66">
      <w:pPr>
        <w:ind w:left="1701" w:hanging="1701"/>
        <w:jc w:val="both"/>
        <w:rPr>
          <w:rFonts w:eastAsia="Arial" w:cs="Arial"/>
        </w:rPr>
      </w:pPr>
      <w:r w:rsidRPr="009C7DC1">
        <w:rPr>
          <w:rFonts w:eastAsia="Arial" w:cs="Arial"/>
        </w:rPr>
        <w:t xml:space="preserve">CEFR </w:t>
      </w:r>
      <w:r w:rsidRPr="009C7DC1">
        <w:rPr>
          <w:rFonts w:eastAsia="Arial" w:cs="Arial"/>
        </w:rPr>
        <w:tab/>
        <w:t xml:space="preserve">Common European Framework of Reference for </w:t>
      </w:r>
      <w:r w:rsidR="00953A70">
        <w:rPr>
          <w:rFonts w:eastAsia="Arial" w:cs="Arial"/>
        </w:rPr>
        <w:t>clas</w:t>
      </w:r>
      <w:r w:rsidRPr="009C7DC1">
        <w:rPr>
          <w:rFonts w:eastAsia="Arial" w:cs="Arial"/>
        </w:rPr>
        <w:t>s</w:t>
      </w:r>
    </w:p>
    <w:p w14:paraId="5AC1C6FE" w14:textId="77777777" w:rsidR="008F0375" w:rsidRPr="009C7DC1" w:rsidRDefault="008F0375" w:rsidP="001F6F36">
      <w:pPr>
        <w:ind w:left="1701" w:hanging="1701"/>
        <w:jc w:val="both"/>
        <w:rPr>
          <w:rFonts w:cs="Arial"/>
        </w:rPr>
      </w:pPr>
      <w:proofErr w:type="spellStart"/>
      <w:r w:rsidRPr="009C7DC1">
        <w:rPr>
          <w:rFonts w:cs="Arial"/>
        </w:rPr>
        <w:t>ToRs</w:t>
      </w:r>
      <w:proofErr w:type="spellEnd"/>
      <w:r w:rsidRPr="009C7DC1">
        <w:rPr>
          <w:rFonts w:cs="Arial"/>
        </w:rPr>
        <w:tab/>
        <w:t>Terms of reference</w:t>
      </w:r>
    </w:p>
    <w:bookmarkEnd w:id="4"/>
    <w:p w14:paraId="56FBF003" w14:textId="73090163" w:rsidR="008F0375" w:rsidRPr="009C7DC1" w:rsidRDefault="008F0375" w:rsidP="001F6F36">
      <w:pPr>
        <w:spacing w:line="259" w:lineRule="auto"/>
        <w:jc w:val="both"/>
        <w:rPr>
          <w:rFonts w:cs="Arial"/>
        </w:rPr>
      </w:pPr>
      <w:r w:rsidRPr="009C7DC1">
        <w:rPr>
          <w:rFonts w:cs="Arial"/>
        </w:rPr>
        <w:br w:type="page"/>
      </w:r>
      <w:r w:rsidR="007475ED">
        <w:rPr>
          <w:rFonts w:cs="Arial"/>
        </w:rPr>
        <w:lastRenderedPageBreak/>
        <w:t xml:space="preserve"> </w:t>
      </w:r>
      <w:r w:rsidR="00AA2F5E">
        <w:rPr>
          <w:rFonts w:cs="Arial"/>
        </w:rPr>
        <w:t xml:space="preserve"> </w:t>
      </w:r>
    </w:p>
    <w:p w14:paraId="046FC816" w14:textId="2D597723" w:rsidR="008F0375" w:rsidRPr="009C7DC1" w:rsidRDefault="008F0375" w:rsidP="00F82B6D">
      <w:pPr>
        <w:pStyle w:val="ListParagraph"/>
        <w:numPr>
          <w:ilvl w:val="0"/>
          <w:numId w:val="5"/>
        </w:numPr>
        <w:tabs>
          <w:tab w:val="left" w:pos="284"/>
        </w:tabs>
        <w:ind w:left="0" w:firstLine="0"/>
        <w:jc w:val="both"/>
        <w:rPr>
          <w:rFonts w:cs="Arial"/>
          <w:b/>
        </w:rPr>
      </w:pPr>
      <w:bookmarkStart w:id="5" w:name="_Ref508121651"/>
      <w:bookmarkStart w:id="6" w:name="_Ref508121655"/>
      <w:bookmarkStart w:id="7" w:name="_Toc508619995"/>
      <w:bookmarkStart w:id="8" w:name="_Toc119493821"/>
      <w:bookmarkStart w:id="9" w:name="_Toc127948109"/>
      <w:r w:rsidRPr="009C7DC1">
        <w:rPr>
          <w:rFonts w:cs="Arial"/>
          <w:b/>
        </w:rPr>
        <w:t>Context</w:t>
      </w:r>
      <w:bookmarkEnd w:id="5"/>
      <w:bookmarkEnd w:id="6"/>
      <w:bookmarkEnd w:id="7"/>
      <w:bookmarkEnd w:id="8"/>
      <w:bookmarkEnd w:id="9"/>
    </w:p>
    <w:p w14:paraId="1FC0FFFE" w14:textId="789EFAF6" w:rsidR="0087007F" w:rsidRPr="009C7DC1" w:rsidRDefault="0087007F" w:rsidP="0087007F">
      <w:pPr>
        <w:shd w:val="clear" w:color="auto" w:fill="FFFFFF"/>
        <w:jc w:val="both"/>
        <w:rPr>
          <w:rFonts w:cs="Arial"/>
        </w:rPr>
      </w:pPr>
      <w:r w:rsidRPr="009C7DC1">
        <w:rPr>
          <w:rFonts w:cs="Arial"/>
        </w:rPr>
        <w:t>As a global service provider in the field of international cooperation for sustainable development and international education work, we are dedicated to shaping a future worth living around the world. GIZ has over 50 years of experience in a wide variety of areas, including economic development and employment promotion, energy and the environment, and peace and security. The diverse expertise of our federal enterprise is in demand around the globe – from the German Government, European Union institutions, the United Nations, the private sector and governments of other countries. We work with businesses, civil society actors and research institutions, fostering successful interaction between development policy and other policy fields and areas of activity. Our main commissioning party is the German Federal Ministry for Economic Cooperation and Development (BMZ).</w:t>
      </w:r>
    </w:p>
    <w:p w14:paraId="4A298997" w14:textId="77777777" w:rsidR="0087007F" w:rsidRPr="009C2E5A" w:rsidRDefault="0087007F" w:rsidP="0087007F">
      <w:pPr>
        <w:pStyle w:val="Footer"/>
        <w:jc w:val="both"/>
        <w:rPr>
          <w:rFonts w:cs="Arial"/>
          <w:lang w:val="uk-UA"/>
        </w:rPr>
      </w:pPr>
      <w:r w:rsidRPr="009C7DC1">
        <w:rPr>
          <w:rFonts w:cs="Arial"/>
        </w:rPr>
        <w:t>The commissioning parties and cooperation partners all place their trust in GIZ, and we work with them to generate ideas for political, social and economic change, to develop these into concrete plans and to implement them. Since we are a public-benefit federal enterprise, German and European values are central to our work. Together with our partners in national governments worldwide and cooperation partners from the worlds of business, research and civil society, we work flexibly to deliver effective solutions that offer people better prospects and sustainably improve their living conditions.</w:t>
      </w:r>
    </w:p>
    <w:p w14:paraId="0BEF245A" w14:textId="5E3E2752" w:rsidR="00B255EE" w:rsidRPr="00223AA0" w:rsidRDefault="00B255EE" w:rsidP="00127D3B">
      <w:pPr>
        <w:jc w:val="both"/>
        <w:rPr>
          <w:rFonts w:cs="Arial"/>
          <w:i/>
          <w:lang w:val="en-US"/>
        </w:rPr>
      </w:pPr>
    </w:p>
    <w:p w14:paraId="2FAA2518" w14:textId="773483E0" w:rsidR="00E35F1E" w:rsidRPr="009C7DC1" w:rsidRDefault="008F0375" w:rsidP="00F82B6D">
      <w:pPr>
        <w:pStyle w:val="ListParagraph"/>
        <w:numPr>
          <w:ilvl w:val="0"/>
          <w:numId w:val="5"/>
        </w:numPr>
        <w:tabs>
          <w:tab w:val="left" w:pos="284"/>
        </w:tabs>
        <w:ind w:left="0" w:firstLine="0"/>
        <w:jc w:val="both"/>
        <w:rPr>
          <w:rFonts w:cs="Arial"/>
          <w:b/>
        </w:rPr>
      </w:pPr>
      <w:bookmarkStart w:id="10" w:name="_Hlk119490425"/>
      <w:bookmarkStart w:id="11" w:name="_Ref508121704"/>
      <w:bookmarkStart w:id="12" w:name="_Ref508121798"/>
      <w:bookmarkStart w:id="13" w:name="_Ref508122104"/>
      <w:bookmarkStart w:id="14" w:name="_Ref508122514"/>
      <w:bookmarkStart w:id="15" w:name="_Ref508122551"/>
      <w:bookmarkStart w:id="16" w:name="_Ref508122617"/>
      <w:bookmarkStart w:id="17" w:name="_Toc508619996"/>
      <w:bookmarkStart w:id="18" w:name="_Toc119493822"/>
      <w:bookmarkStart w:id="19" w:name="_Toc127948110"/>
      <w:r w:rsidRPr="009C7DC1">
        <w:rPr>
          <w:rFonts w:cs="Arial"/>
          <w:b/>
        </w:rPr>
        <w:t>Tasks to be performed by the contractor</w:t>
      </w:r>
      <w:bookmarkEnd w:id="10"/>
      <w:bookmarkEnd w:id="11"/>
      <w:bookmarkEnd w:id="12"/>
      <w:bookmarkEnd w:id="13"/>
      <w:bookmarkEnd w:id="14"/>
      <w:bookmarkEnd w:id="15"/>
      <w:bookmarkEnd w:id="16"/>
      <w:bookmarkEnd w:id="17"/>
      <w:bookmarkEnd w:id="18"/>
      <w:bookmarkEnd w:id="19"/>
    </w:p>
    <w:p w14:paraId="17E6E847" w14:textId="04AEDD41" w:rsidR="00CA2149" w:rsidRPr="009C2E5A" w:rsidRDefault="00570F49" w:rsidP="001B45D5">
      <w:pPr>
        <w:ind w:right="-1"/>
        <w:jc w:val="both"/>
        <w:rPr>
          <w:rFonts w:cs="Arial"/>
          <w:color w:val="000000"/>
          <w:lang w:val="en-US"/>
        </w:rPr>
      </w:pPr>
      <w:r w:rsidRPr="009C7DC1">
        <w:rPr>
          <w:rFonts w:cs="Arial"/>
        </w:rPr>
        <w:t xml:space="preserve">GIZ Ukraine is considering their </w:t>
      </w:r>
      <w:r w:rsidR="003B2921">
        <w:rPr>
          <w:rFonts w:cs="Arial"/>
        </w:rPr>
        <w:t>s</w:t>
      </w:r>
      <w:r w:rsidR="003B2921" w:rsidRPr="009C7DC1">
        <w:rPr>
          <w:rFonts w:cs="Arial"/>
        </w:rPr>
        <w:t xml:space="preserve">taff </w:t>
      </w:r>
      <w:r w:rsidRPr="009C7DC1">
        <w:rPr>
          <w:rFonts w:cs="Arial"/>
        </w:rPr>
        <w:t xml:space="preserve">as the most important factor for archiving success and performance in the country strategy. GIZ Ukraine would like to provide </w:t>
      </w:r>
      <w:r w:rsidR="00874C7B">
        <w:rPr>
          <w:rFonts w:cs="Arial"/>
        </w:rPr>
        <w:t>n</w:t>
      </w:r>
      <w:r w:rsidR="00874C7B" w:rsidRPr="009C7DC1">
        <w:rPr>
          <w:rFonts w:cs="Arial"/>
        </w:rPr>
        <w:t xml:space="preserve">ational </w:t>
      </w:r>
      <w:r w:rsidR="00874C7B">
        <w:rPr>
          <w:rFonts w:cs="Arial"/>
        </w:rPr>
        <w:t>s</w:t>
      </w:r>
      <w:r w:rsidR="00874C7B" w:rsidRPr="009C7DC1">
        <w:rPr>
          <w:rFonts w:cs="Arial"/>
        </w:rPr>
        <w:t xml:space="preserve">taff </w:t>
      </w:r>
      <w:r w:rsidR="00874C7B">
        <w:rPr>
          <w:rFonts w:cs="Arial"/>
        </w:rPr>
        <w:t>m</w:t>
      </w:r>
      <w:r w:rsidR="00874C7B" w:rsidRPr="009C7DC1">
        <w:rPr>
          <w:rFonts w:cs="Arial"/>
        </w:rPr>
        <w:t xml:space="preserve">embers </w:t>
      </w:r>
      <w:r w:rsidRPr="009C7DC1">
        <w:rPr>
          <w:rFonts w:cs="Arial"/>
        </w:rPr>
        <w:t xml:space="preserve">with possibility to </w:t>
      </w:r>
      <w:r w:rsidR="00CA2149">
        <w:rPr>
          <w:rFonts w:cs="Arial"/>
        </w:rPr>
        <w:t xml:space="preserve">improve their </w:t>
      </w:r>
      <w:r w:rsidR="00CA2149" w:rsidRPr="00F81DC5">
        <w:rPr>
          <w:rFonts w:cs="Arial"/>
          <w:color w:val="000000"/>
        </w:rPr>
        <w:t>hard skills</w:t>
      </w:r>
      <w:r w:rsidR="00CA2149">
        <w:rPr>
          <w:rFonts w:cs="Arial"/>
          <w:color w:val="000000"/>
        </w:rPr>
        <w:t xml:space="preserve"> in the </w:t>
      </w:r>
      <w:r w:rsidR="002F2544">
        <w:rPr>
          <w:rFonts w:cs="Arial"/>
          <w:color w:val="000000"/>
        </w:rPr>
        <w:t>areas: MS Excel advanced</w:t>
      </w:r>
      <w:r w:rsidR="00337C3C" w:rsidRPr="00337C3C">
        <w:rPr>
          <w:rFonts w:cs="Arial"/>
          <w:color w:val="000000"/>
          <w:lang w:val="en-US"/>
        </w:rPr>
        <w:t xml:space="preserve"> </w:t>
      </w:r>
      <w:r w:rsidR="00337C3C" w:rsidRPr="001B45D5">
        <w:rPr>
          <w:rFonts w:cs="Arial"/>
          <w:lang w:val="en-US"/>
        </w:rPr>
        <w:t>(</w:t>
      </w:r>
      <w:r w:rsidR="001B45D5" w:rsidRPr="001B45D5">
        <w:rPr>
          <w:rFonts w:cs="Arial"/>
        </w:rPr>
        <w:t>Professional</w:t>
      </w:r>
      <w:r w:rsidR="001B45D5" w:rsidRPr="001B45D5">
        <w:rPr>
          <w:rFonts w:cs="Arial"/>
          <w:lang w:val="en-US"/>
        </w:rPr>
        <w:t xml:space="preserve">) </w:t>
      </w:r>
      <w:r w:rsidR="001B45D5" w:rsidRPr="001B45D5">
        <w:rPr>
          <w:rFonts w:cs="Arial"/>
          <w:color w:val="000000"/>
        </w:rPr>
        <w:t>and</w:t>
      </w:r>
      <w:r w:rsidR="002F2544" w:rsidRPr="001B45D5">
        <w:rPr>
          <w:rFonts w:cs="Arial"/>
          <w:color w:val="000000"/>
        </w:rPr>
        <w:t xml:space="preserve"> </w:t>
      </w:r>
      <w:r w:rsidR="004468A4" w:rsidRPr="001B45D5">
        <w:rPr>
          <w:rFonts w:cs="Arial"/>
          <w:color w:val="000000"/>
        </w:rPr>
        <w:t xml:space="preserve">Power </w:t>
      </w:r>
      <w:r w:rsidR="002F2544" w:rsidRPr="001B45D5">
        <w:rPr>
          <w:rFonts w:cs="Arial"/>
          <w:color w:val="000000"/>
        </w:rPr>
        <w:t>BI.</w:t>
      </w:r>
      <w:r w:rsidR="00B33908">
        <w:rPr>
          <w:rFonts w:cs="Arial"/>
        </w:rPr>
        <w:br/>
      </w:r>
      <w:r w:rsidR="00C3587E">
        <w:rPr>
          <w:rFonts w:cs="Arial"/>
        </w:rPr>
        <w:t xml:space="preserve">Hence, the </w:t>
      </w:r>
      <w:r w:rsidR="00CA2149" w:rsidRPr="00F81DC5">
        <w:rPr>
          <w:rFonts w:cs="Arial"/>
          <w:color w:val="000000"/>
        </w:rPr>
        <w:t xml:space="preserve">Contactor shall provide group hard skills training services in online mode </w:t>
      </w:r>
      <w:r w:rsidR="00C3587E">
        <w:rPr>
          <w:rFonts w:cs="Arial"/>
          <w:color w:val="000000"/>
        </w:rPr>
        <w:t xml:space="preserve">on the </w:t>
      </w:r>
      <w:r w:rsidR="00D778EA">
        <w:rPr>
          <w:rFonts w:cs="Arial"/>
          <w:color w:val="000000"/>
        </w:rPr>
        <w:t>above-mentioned</w:t>
      </w:r>
      <w:r w:rsidR="00C3587E">
        <w:rPr>
          <w:rFonts w:cs="Arial"/>
          <w:color w:val="000000"/>
        </w:rPr>
        <w:t xml:space="preserve"> topics </w:t>
      </w:r>
      <w:r w:rsidR="00CA2149" w:rsidRPr="00F81DC5">
        <w:rPr>
          <w:rFonts w:cs="Arial"/>
          <w:color w:val="000000"/>
        </w:rPr>
        <w:t xml:space="preserve">upon request of the </w:t>
      </w:r>
      <w:r w:rsidR="00C3587E">
        <w:rPr>
          <w:rFonts w:cs="Arial"/>
          <w:color w:val="000000"/>
        </w:rPr>
        <w:t>C</w:t>
      </w:r>
      <w:r w:rsidR="00CA2149" w:rsidRPr="00F81DC5">
        <w:rPr>
          <w:rFonts w:cs="Arial"/>
          <w:color w:val="000000"/>
        </w:rPr>
        <w:t xml:space="preserve">ustomer. Online trainings will be provided in the form of separate training sessions, which have been ordered individually by GIZ.  Quantity of the participants and name of the training to be participated </w:t>
      </w:r>
      <w:r w:rsidR="00CA2149" w:rsidRPr="00F81DC5">
        <w:rPr>
          <w:rFonts w:cs="Arial"/>
          <w:color w:val="000000"/>
          <w:lang w:val="en-US"/>
        </w:rPr>
        <w:t xml:space="preserve">shall be defined by GIZ. The required services will be commissioned in </w:t>
      </w:r>
      <w:r w:rsidR="00C3587E" w:rsidRPr="0008002C">
        <w:rPr>
          <w:rFonts w:cs="Arial"/>
          <w:color w:val="000000"/>
          <w:lang w:val="en-US"/>
        </w:rPr>
        <w:t>one (1) lot</w:t>
      </w:r>
      <w:r w:rsidR="00CA2149" w:rsidRPr="00F81DC5">
        <w:rPr>
          <w:rFonts w:cs="Arial"/>
          <w:color w:val="000000"/>
          <w:lang w:val="en-US"/>
        </w:rPr>
        <w:t xml:space="preserve">. Tenderers may submit their bids for </w:t>
      </w:r>
      <w:r w:rsidR="0008002C">
        <w:rPr>
          <w:rFonts w:cs="Arial"/>
          <w:color w:val="000000"/>
          <w:lang w:val="en-US"/>
        </w:rPr>
        <w:t>one lot accordingly</w:t>
      </w:r>
      <w:r w:rsidR="00CA2149" w:rsidRPr="00F81DC5">
        <w:rPr>
          <w:rFonts w:cs="Arial"/>
          <w:color w:val="000000"/>
          <w:lang w:val="en-US"/>
        </w:rPr>
        <w:t>. The tender winner</w:t>
      </w:r>
      <w:r w:rsidR="0008002C">
        <w:rPr>
          <w:rFonts w:cs="Arial"/>
          <w:color w:val="000000"/>
          <w:lang w:val="en-US"/>
        </w:rPr>
        <w:t xml:space="preserve"> </w:t>
      </w:r>
      <w:r w:rsidR="00CA2149" w:rsidRPr="00F81DC5">
        <w:rPr>
          <w:rFonts w:cs="Arial"/>
          <w:color w:val="000000"/>
          <w:lang w:val="en-US"/>
        </w:rPr>
        <w:t xml:space="preserve">will be determined for </w:t>
      </w:r>
      <w:r w:rsidR="0008002C">
        <w:rPr>
          <w:rFonts w:cs="Arial"/>
          <w:color w:val="000000"/>
          <w:lang w:val="en-US"/>
        </w:rPr>
        <w:t xml:space="preserve">this </w:t>
      </w:r>
      <w:r w:rsidR="007D7CB8">
        <w:rPr>
          <w:rFonts w:cs="Arial"/>
          <w:color w:val="000000"/>
          <w:lang w:val="en-US"/>
        </w:rPr>
        <w:t>L</w:t>
      </w:r>
      <w:r w:rsidR="00CA2149" w:rsidRPr="00F81DC5">
        <w:rPr>
          <w:rFonts w:cs="Arial"/>
          <w:color w:val="000000"/>
          <w:lang w:val="en-US"/>
        </w:rPr>
        <w:t>ot.</w:t>
      </w:r>
    </w:p>
    <w:p w14:paraId="3BC50550" w14:textId="67CAE9EB" w:rsidR="009C2E5A" w:rsidRPr="00C72D9D" w:rsidRDefault="009C2E5A" w:rsidP="009C2E5A">
      <w:pPr>
        <w:spacing w:after="120"/>
        <w:jc w:val="both"/>
        <w:rPr>
          <w:b/>
        </w:rPr>
      </w:pPr>
      <w:r w:rsidRPr="003A136F">
        <w:rPr>
          <w:b/>
        </w:rPr>
        <w:t xml:space="preserve">It is </w:t>
      </w:r>
      <w:r w:rsidRPr="00C72D9D">
        <w:rPr>
          <w:b/>
          <w:u w:val="single"/>
        </w:rPr>
        <w:t>not</w:t>
      </w:r>
      <w:r>
        <w:rPr>
          <w:b/>
        </w:rPr>
        <w:t xml:space="preserve"> </w:t>
      </w:r>
      <w:r w:rsidRPr="003A136F">
        <w:rPr>
          <w:b/>
        </w:rPr>
        <w:t xml:space="preserve">possible to submit a tender for </w:t>
      </w:r>
      <w:r>
        <w:rPr>
          <w:b/>
        </w:rPr>
        <w:t xml:space="preserve">one of the </w:t>
      </w:r>
      <w:r>
        <w:rPr>
          <w:b/>
          <w:lang w:val="en-US"/>
        </w:rPr>
        <w:t>trainings</w:t>
      </w:r>
      <w:r>
        <w:rPr>
          <w:b/>
        </w:rPr>
        <w:t xml:space="preserve"> specified above, but tenderers are asked to </w:t>
      </w:r>
      <w:r w:rsidRPr="00A70BB9">
        <w:rPr>
          <w:b/>
        </w:rPr>
        <w:t xml:space="preserve">calculate </w:t>
      </w:r>
      <w:r>
        <w:rPr>
          <w:b/>
        </w:rPr>
        <w:t xml:space="preserve">their </w:t>
      </w:r>
      <w:r w:rsidRPr="00A70BB9">
        <w:rPr>
          <w:b/>
        </w:rPr>
        <w:t>financial tender</w:t>
      </w:r>
      <w:r>
        <w:rPr>
          <w:b/>
        </w:rPr>
        <w:t>s</w:t>
      </w:r>
      <w:r w:rsidRPr="00A70BB9">
        <w:rPr>
          <w:b/>
        </w:rPr>
        <w:t xml:space="preserve"> based exactly on the parameters specified in Chapter 5 Quantitative requirements</w:t>
      </w:r>
      <w:r>
        <w:rPr>
          <w:b/>
        </w:rPr>
        <w:t xml:space="preserve"> of this </w:t>
      </w:r>
      <w:proofErr w:type="spellStart"/>
      <w:r>
        <w:rPr>
          <w:b/>
        </w:rPr>
        <w:t>ToR</w:t>
      </w:r>
      <w:proofErr w:type="spellEnd"/>
      <w:r>
        <w:rPr>
          <w:b/>
        </w:rPr>
        <w:t>.</w:t>
      </w:r>
    </w:p>
    <w:p w14:paraId="2FD9C3FE" w14:textId="77777777" w:rsidR="009C2E5A" w:rsidRPr="009C2E5A" w:rsidRDefault="009C2E5A" w:rsidP="00CA2149">
      <w:pPr>
        <w:ind w:right="395" w:firstLine="284"/>
        <w:jc w:val="both"/>
        <w:rPr>
          <w:rFonts w:cs="Arial"/>
          <w:i/>
          <w:iCs/>
          <w:color w:val="000000"/>
        </w:rPr>
      </w:pPr>
    </w:p>
    <w:p w14:paraId="6AB0B42A" w14:textId="77777777" w:rsidR="00570F49" w:rsidRPr="009C7DC1" w:rsidRDefault="00570F49" w:rsidP="00127D3B">
      <w:pPr>
        <w:pStyle w:val="ZulschenderText"/>
        <w:jc w:val="both"/>
        <w:rPr>
          <w:rFonts w:cs="Arial"/>
        </w:rPr>
      </w:pPr>
    </w:p>
    <w:p w14:paraId="7E3F01C5" w14:textId="362F531B" w:rsidR="00977254" w:rsidRPr="009C7DC1" w:rsidRDefault="00977254" w:rsidP="00F82B6D">
      <w:pPr>
        <w:pStyle w:val="ListParagraph"/>
        <w:numPr>
          <w:ilvl w:val="1"/>
          <w:numId w:val="5"/>
        </w:numPr>
        <w:tabs>
          <w:tab w:val="left" w:pos="284"/>
        </w:tabs>
        <w:jc w:val="both"/>
        <w:rPr>
          <w:rFonts w:cs="Arial"/>
          <w:b/>
          <w:lang w:val="en-US"/>
        </w:rPr>
      </w:pPr>
      <w:r w:rsidRPr="009C7DC1">
        <w:rPr>
          <w:rFonts w:cs="Arial"/>
          <w:b/>
          <w:lang w:val="en-US"/>
        </w:rPr>
        <w:t>T</w:t>
      </w:r>
      <w:r w:rsidR="00984404" w:rsidRPr="009C7DC1">
        <w:rPr>
          <w:rFonts w:cs="Arial"/>
          <w:b/>
          <w:lang w:val="en-US"/>
        </w:rPr>
        <w:t>asks</w:t>
      </w:r>
    </w:p>
    <w:p w14:paraId="47008C6C" w14:textId="273D1494" w:rsidR="00194EEB" w:rsidRDefault="00E301D2" w:rsidP="00194EEB">
      <w:pPr>
        <w:jc w:val="both"/>
        <w:rPr>
          <w:rFonts w:cs="Arial"/>
          <w:lang w:val="en-US"/>
        </w:rPr>
      </w:pPr>
      <w:r w:rsidRPr="00F81DC5">
        <w:rPr>
          <w:rFonts w:cs="Arial"/>
        </w:rPr>
        <w:t>The contractor is responsible for providing the following hard skills trainings</w:t>
      </w:r>
      <w:r w:rsidR="00194EEB">
        <w:rPr>
          <w:rFonts w:cs="Arial"/>
        </w:rPr>
        <w:t xml:space="preserve"> in online mode:</w:t>
      </w:r>
      <w:r w:rsidR="00194EEB">
        <w:rPr>
          <w:rFonts w:cs="Arial"/>
        </w:rPr>
        <w:br/>
      </w:r>
      <w:r w:rsidR="00194EEB">
        <w:rPr>
          <w:rFonts w:cs="Arial"/>
        </w:rPr>
        <w:br/>
      </w:r>
      <w:r w:rsidR="00194EEB">
        <w:rPr>
          <w:rFonts w:cs="Arial"/>
          <w:lang w:val="en-US"/>
        </w:rPr>
        <w:t>“MS Excel Advanced” Trainings up to 2</w:t>
      </w:r>
      <w:r w:rsidR="00E03435">
        <w:rPr>
          <w:rFonts w:cs="Arial"/>
          <w:lang w:val="uk-UA"/>
        </w:rPr>
        <w:t>5</w:t>
      </w:r>
      <w:r w:rsidR="00194EEB">
        <w:rPr>
          <w:rFonts w:cs="Arial"/>
          <w:lang w:val="en-US"/>
        </w:rPr>
        <w:t xml:space="preserve"> group sessions</w:t>
      </w:r>
    </w:p>
    <w:p w14:paraId="57625A50" w14:textId="7C8FAF9E" w:rsidR="00E550CB" w:rsidRDefault="00194EEB" w:rsidP="00194EEB">
      <w:pPr>
        <w:jc w:val="both"/>
        <w:rPr>
          <w:rFonts w:cs="Arial"/>
        </w:rPr>
      </w:pPr>
      <w:r>
        <w:rPr>
          <w:rFonts w:cs="Arial"/>
          <w:lang w:val="en-US"/>
        </w:rPr>
        <w:t>“Power BI” up t</w:t>
      </w:r>
      <w:r w:rsidR="00E03435">
        <w:rPr>
          <w:rFonts w:cs="Arial"/>
          <w:lang w:val="en-US"/>
        </w:rPr>
        <w:t>o</w:t>
      </w:r>
      <w:r>
        <w:rPr>
          <w:rFonts w:cs="Arial"/>
          <w:lang w:val="en-US"/>
        </w:rPr>
        <w:t xml:space="preserve"> 1</w:t>
      </w:r>
      <w:r w:rsidR="00E03435">
        <w:rPr>
          <w:rFonts w:cs="Arial"/>
          <w:lang w:val="uk-UA"/>
        </w:rPr>
        <w:t>5</w:t>
      </w:r>
      <w:r>
        <w:rPr>
          <w:rFonts w:cs="Arial"/>
          <w:lang w:val="en-US"/>
        </w:rPr>
        <w:t xml:space="preserve"> group sessions</w:t>
      </w:r>
    </w:p>
    <w:p w14:paraId="083D2FC9" w14:textId="34653C09" w:rsidR="00E550CB" w:rsidRPr="00D82201" w:rsidRDefault="00E550CB" w:rsidP="00E550CB">
      <w:pPr>
        <w:spacing w:after="0"/>
        <w:ind w:right="-30"/>
        <w:jc w:val="both"/>
        <w:rPr>
          <w:rFonts w:cs="Arial"/>
          <w:b/>
          <w:bCs/>
          <w:lang w:val="en-US"/>
        </w:rPr>
      </w:pPr>
      <w:r w:rsidRPr="00D82201">
        <w:rPr>
          <w:rFonts w:cs="Arial"/>
          <w:b/>
          <w:bCs/>
          <w:lang w:val="en-US"/>
        </w:rPr>
        <w:t>Duration of each training course is 20 hours (4 hours for 5 days)</w:t>
      </w:r>
    </w:p>
    <w:p w14:paraId="13BF9C9C" w14:textId="77777777" w:rsidR="00E550CB" w:rsidRPr="00D82201" w:rsidRDefault="00E550CB" w:rsidP="00E301D2">
      <w:pPr>
        <w:jc w:val="both"/>
        <w:rPr>
          <w:rFonts w:cs="Arial"/>
          <w:b/>
          <w:bCs/>
        </w:rPr>
      </w:pPr>
      <w:r w:rsidRPr="00D82201">
        <w:rPr>
          <w:rFonts w:cs="Arial"/>
          <w:b/>
          <w:bCs/>
          <w:lang w:val="en-US"/>
        </w:rPr>
        <w:lastRenderedPageBreak/>
        <w:t xml:space="preserve">Number of participants and name of the </w:t>
      </w:r>
      <w:proofErr w:type="gramStart"/>
      <w:r w:rsidRPr="00D82201">
        <w:rPr>
          <w:rFonts w:cs="Arial"/>
          <w:b/>
          <w:bCs/>
          <w:lang w:val="en-US"/>
        </w:rPr>
        <w:t>trainings</w:t>
      </w:r>
      <w:proofErr w:type="gramEnd"/>
      <w:r w:rsidRPr="00D82201">
        <w:rPr>
          <w:rFonts w:cs="Arial"/>
          <w:b/>
          <w:bCs/>
          <w:lang w:val="en-US"/>
        </w:rPr>
        <w:t xml:space="preserve"> will be determined based on GIZ needs.</w:t>
      </w:r>
      <w:r w:rsidRPr="00D82201">
        <w:rPr>
          <w:rFonts w:cs="Arial"/>
          <w:b/>
          <w:bCs/>
        </w:rPr>
        <w:t xml:space="preserve"> Number of participants in a group session should not be less than 6 people and should not exceed 10 people. </w:t>
      </w:r>
    </w:p>
    <w:p w14:paraId="379453B2" w14:textId="671509E5" w:rsidR="00BB0B08" w:rsidRDefault="00E301D2" w:rsidP="00E301D2">
      <w:pPr>
        <w:jc w:val="both"/>
        <w:rPr>
          <w:rFonts w:cs="Arial"/>
          <w:color w:val="000000"/>
        </w:rPr>
      </w:pPr>
      <w:r w:rsidRPr="00F81DC5">
        <w:rPr>
          <w:rFonts w:cs="Arial"/>
          <w:color w:val="000000"/>
        </w:rPr>
        <w:t>Group hard skills training services in online mode, namely:</w:t>
      </w:r>
    </w:p>
    <w:p w14:paraId="49820E18" w14:textId="76CEE7C1" w:rsidR="00466AC3" w:rsidRPr="001B7601" w:rsidRDefault="001B7601" w:rsidP="001B7601">
      <w:pPr>
        <w:jc w:val="both"/>
        <w:rPr>
          <w:rFonts w:cs="Arial"/>
          <w:i/>
          <w:iCs/>
        </w:rPr>
      </w:pPr>
      <w:r>
        <w:rPr>
          <w:rFonts w:cs="Arial"/>
          <w:b/>
          <w:bCs/>
        </w:rPr>
        <w:t xml:space="preserve">2.1.1. </w:t>
      </w:r>
      <w:r w:rsidR="00BB0B08" w:rsidRPr="001B7601">
        <w:rPr>
          <w:rFonts w:cs="Arial"/>
          <w:b/>
          <w:bCs/>
          <w:lang w:val="en-US"/>
        </w:rPr>
        <w:t>MS Excel Advanced (</w:t>
      </w:r>
      <w:r w:rsidR="00BB0B08" w:rsidRPr="001B7601">
        <w:rPr>
          <w:rFonts w:cs="Arial"/>
          <w:b/>
          <w:bCs/>
        </w:rPr>
        <w:t>Professional</w:t>
      </w:r>
      <w:r w:rsidR="00BB0B08" w:rsidRPr="001B7601">
        <w:rPr>
          <w:rFonts w:cs="Arial"/>
          <w:b/>
          <w:bCs/>
          <w:lang w:val="en-US"/>
        </w:rPr>
        <w:t>)</w:t>
      </w:r>
      <w:r w:rsidR="00277F86" w:rsidRPr="001B7601">
        <w:rPr>
          <w:rFonts w:cs="Arial"/>
          <w:b/>
          <w:bCs/>
          <w:lang w:val="en-US"/>
        </w:rPr>
        <w:t xml:space="preserve"> </w:t>
      </w:r>
      <w:r w:rsidR="00177AF6" w:rsidRPr="001B7601">
        <w:rPr>
          <w:rFonts w:cs="Arial"/>
          <w:b/>
          <w:bCs/>
          <w:lang w:val="en-US"/>
        </w:rPr>
        <w:t>training</w:t>
      </w:r>
      <w:r w:rsidR="001D4008" w:rsidRPr="001B7601">
        <w:rPr>
          <w:rFonts w:cs="Arial"/>
          <w:b/>
          <w:bCs/>
          <w:lang w:val="en-US"/>
        </w:rPr>
        <w:t xml:space="preserve"> sessions </w:t>
      </w:r>
      <w:r w:rsidR="00277F86" w:rsidRPr="001B7601">
        <w:rPr>
          <w:rFonts w:cs="Arial"/>
          <w:i/>
          <w:iCs/>
          <w:lang w:val="en-US"/>
        </w:rPr>
        <w:t xml:space="preserve">which </w:t>
      </w:r>
      <w:r w:rsidR="00177AF6" w:rsidRPr="001B7601">
        <w:rPr>
          <w:rFonts w:cs="Arial"/>
          <w:i/>
          <w:iCs/>
          <w:lang w:val="en-US"/>
        </w:rPr>
        <w:t>may</w:t>
      </w:r>
      <w:r w:rsidR="00277F86" w:rsidRPr="001B7601">
        <w:rPr>
          <w:rFonts w:cs="Arial"/>
          <w:i/>
          <w:iCs/>
          <w:lang w:val="en-US"/>
        </w:rPr>
        <w:t xml:space="preserve"> </w:t>
      </w:r>
      <w:r w:rsidR="00177AF6" w:rsidRPr="001B7601">
        <w:rPr>
          <w:rFonts w:cs="Arial"/>
          <w:i/>
          <w:iCs/>
          <w:lang w:val="en-US"/>
        </w:rPr>
        <w:t>include (but not be limited to)</w:t>
      </w:r>
      <w:r w:rsidR="00B3201C" w:rsidRPr="001B7601">
        <w:rPr>
          <w:rFonts w:cs="Arial"/>
          <w:i/>
          <w:iCs/>
          <w:lang w:val="en-US"/>
        </w:rPr>
        <w:t xml:space="preserve"> the following</w:t>
      </w:r>
      <w:r w:rsidR="001D4008" w:rsidRPr="001B7601">
        <w:rPr>
          <w:rFonts w:cs="Arial"/>
          <w:i/>
          <w:iCs/>
          <w:lang w:val="en-US"/>
        </w:rPr>
        <w:t xml:space="preserve"> content</w:t>
      </w:r>
      <w:r w:rsidR="00B3201C" w:rsidRPr="001B7601">
        <w:rPr>
          <w:rFonts w:cs="Arial"/>
          <w:i/>
          <w:iCs/>
          <w:lang w:val="en-US"/>
        </w:rPr>
        <w:t>:</w:t>
      </w:r>
    </w:p>
    <w:p w14:paraId="7E347073" w14:textId="5F6F8458" w:rsidR="007C34DC" w:rsidRPr="007C34DC" w:rsidRDefault="007C34DC" w:rsidP="007C34DC">
      <w:pPr>
        <w:pStyle w:val="ListParagraph"/>
        <w:ind w:right="425"/>
        <w:jc w:val="both"/>
        <w:rPr>
          <w:rFonts w:cs="Arial"/>
          <w:i/>
          <w:iCs/>
          <w:u w:val="single"/>
          <w:lang w:val="uk-UA"/>
        </w:rPr>
      </w:pPr>
      <w:r w:rsidRPr="00B3201C">
        <w:rPr>
          <w:rFonts w:cs="Arial"/>
          <w:i/>
          <w:iCs/>
        </w:rPr>
        <w:br/>
      </w:r>
      <w:r w:rsidRPr="007C34DC">
        <w:rPr>
          <w:rFonts w:cs="Arial"/>
          <w:b/>
          <w:bCs/>
          <w:lang w:val="uk-UA"/>
        </w:rPr>
        <w:t xml:space="preserve"> </w:t>
      </w:r>
      <w:r w:rsidRPr="007C34DC">
        <w:rPr>
          <w:rFonts w:cs="Arial"/>
          <w:i/>
          <w:iCs/>
          <w:u w:val="single"/>
          <w:lang w:val="uk-UA"/>
        </w:rPr>
        <w:t>Advanced Formulas</w:t>
      </w:r>
    </w:p>
    <w:p w14:paraId="3CCAE7C9" w14:textId="77777777" w:rsidR="007C34DC" w:rsidRPr="007C34DC" w:rsidRDefault="007C34DC" w:rsidP="00F82B6D">
      <w:pPr>
        <w:pStyle w:val="ListParagraph"/>
        <w:numPr>
          <w:ilvl w:val="0"/>
          <w:numId w:val="10"/>
        </w:numPr>
        <w:ind w:right="425"/>
        <w:jc w:val="both"/>
        <w:rPr>
          <w:rFonts w:cs="Arial"/>
          <w:lang w:val="uk-UA"/>
        </w:rPr>
      </w:pPr>
      <w:r w:rsidRPr="007C34DC">
        <w:rPr>
          <w:rFonts w:cs="Arial"/>
          <w:lang w:val="uk-UA"/>
        </w:rPr>
        <w:t>XLOOKUP, INDEX-MATCH</w:t>
      </w:r>
    </w:p>
    <w:p w14:paraId="4F2AD52C" w14:textId="77777777" w:rsidR="007C34DC" w:rsidRPr="007C34DC" w:rsidRDefault="007C34DC" w:rsidP="00F82B6D">
      <w:pPr>
        <w:pStyle w:val="ListParagraph"/>
        <w:numPr>
          <w:ilvl w:val="0"/>
          <w:numId w:val="10"/>
        </w:numPr>
        <w:ind w:right="425"/>
        <w:jc w:val="both"/>
        <w:rPr>
          <w:rFonts w:cs="Arial"/>
          <w:lang w:val="uk-UA"/>
        </w:rPr>
      </w:pPr>
      <w:r w:rsidRPr="007C34DC">
        <w:rPr>
          <w:rFonts w:cs="Arial"/>
          <w:lang w:val="uk-UA"/>
        </w:rPr>
        <w:t>Nested IFs &amp; logical functions</w:t>
      </w:r>
    </w:p>
    <w:p w14:paraId="3940D9F1" w14:textId="77777777" w:rsidR="007C34DC" w:rsidRPr="007C34DC" w:rsidRDefault="007C34DC" w:rsidP="00F82B6D">
      <w:pPr>
        <w:pStyle w:val="ListParagraph"/>
        <w:numPr>
          <w:ilvl w:val="0"/>
          <w:numId w:val="10"/>
        </w:numPr>
        <w:ind w:right="425"/>
        <w:jc w:val="both"/>
        <w:rPr>
          <w:rFonts w:cs="Arial"/>
          <w:lang w:val="uk-UA"/>
        </w:rPr>
      </w:pPr>
      <w:r w:rsidRPr="007C34DC">
        <w:rPr>
          <w:rFonts w:cs="Arial"/>
          <w:lang w:val="uk-UA"/>
        </w:rPr>
        <w:t>Text/date functions</w:t>
      </w:r>
    </w:p>
    <w:p w14:paraId="07F5CE0B" w14:textId="77777777" w:rsidR="007C34DC" w:rsidRPr="007C34DC" w:rsidRDefault="007C34DC" w:rsidP="00F82B6D">
      <w:pPr>
        <w:pStyle w:val="ListParagraph"/>
        <w:numPr>
          <w:ilvl w:val="0"/>
          <w:numId w:val="10"/>
        </w:numPr>
        <w:ind w:right="425"/>
        <w:jc w:val="both"/>
        <w:rPr>
          <w:rFonts w:cs="Arial"/>
          <w:lang w:val="uk-UA"/>
        </w:rPr>
      </w:pPr>
      <w:r w:rsidRPr="007C34DC">
        <w:rPr>
          <w:rFonts w:cs="Arial"/>
          <w:lang w:val="uk-UA"/>
        </w:rPr>
        <w:t>Dynamic arrays (FILTER, UNIQUE, SORT)</w:t>
      </w:r>
    </w:p>
    <w:p w14:paraId="7BEE2727" w14:textId="06EA3A01" w:rsidR="007C34DC" w:rsidRPr="007C34DC" w:rsidRDefault="007C34DC" w:rsidP="007C34DC">
      <w:pPr>
        <w:pStyle w:val="ListParagraph"/>
        <w:ind w:right="425"/>
        <w:jc w:val="both"/>
        <w:rPr>
          <w:rFonts w:cs="Arial"/>
          <w:i/>
          <w:iCs/>
          <w:u w:val="single"/>
          <w:lang w:val="uk-UA"/>
        </w:rPr>
      </w:pPr>
      <w:r w:rsidRPr="007C34DC">
        <w:rPr>
          <w:rFonts w:cs="Arial"/>
          <w:i/>
          <w:iCs/>
          <w:u w:val="single"/>
          <w:lang w:val="uk-UA"/>
        </w:rPr>
        <w:t>Data Analysis Tools</w:t>
      </w:r>
    </w:p>
    <w:p w14:paraId="7A60F4FB" w14:textId="77777777" w:rsidR="007C34DC" w:rsidRPr="007C34DC" w:rsidRDefault="007C34DC" w:rsidP="00F82B6D">
      <w:pPr>
        <w:pStyle w:val="ListParagraph"/>
        <w:numPr>
          <w:ilvl w:val="0"/>
          <w:numId w:val="11"/>
        </w:numPr>
        <w:ind w:right="425"/>
        <w:jc w:val="both"/>
        <w:rPr>
          <w:rFonts w:cs="Arial"/>
          <w:lang w:val="uk-UA"/>
        </w:rPr>
      </w:pPr>
      <w:r w:rsidRPr="007C34DC">
        <w:rPr>
          <w:rFonts w:cs="Arial"/>
          <w:lang w:val="uk-UA"/>
        </w:rPr>
        <w:t>Advanced filters &amp; conditional formatting</w:t>
      </w:r>
    </w:p>
    <w:p w14:paraId="74A33E16" w14:textId="77777777" w:rsidR="007C34DC" w:rsidRPr="007C34DC" w:rsidRDefault="007C34DC" w:rsidP="00F82B6D">
      <w:pPr>
        <w:pStyle w:val="ListParagraph"/>
        <w:numPr>
          <w:ilvl w:val="0"/>
          <w:numId w:val="11"/>
        </w:numPr>
        <w:ind w:right="425"/>
        <w:jc w:val="both"/>
        <w:rPr>
          <w:rFonts w:cs="Arial"/>
          <w:lang w:val="uk-UA"/>
        </w:rPr>
      </w:pPr>
      <w:r w:rsidRPr="007C34DC">
        <w:rPr>
          <w:rFonts w:cs="Arial"/>
          <w:lang w:val="uk-UA"/>
        </w:rPr>
        <w:t>Data validation</w:t>
      </w:r>
    </w:p>
    <w:p w14:paraId="3591CA67" w14:textId="77777777" w:rsidR="007C34DC" w:rsidRPr="007C34DC" w:rsidRDefault="007C34DC" w:rsidP="00F82B6D">
      <w:pPr>
        <w:pStyle w:val="ListParagraph"/>
        <w:numPr>
          <w:ilvl w:val="0"/>
          <w:numId w:val="11"/>
        </w:numPr>
        <w:ind w:right="425"/>
        <w:jc w:val="both"/>
        <w:rPr>
          <w:rFonts w:cs="Arial"/>
          <w:lang w:val="uk-UA"/>
        </w:rPr>
      </w:pPr>
      <w:r w:rsidRPr="007C34DC">
        <w:rPr>
          <w:rFonts w:cs="Arial"/>
          <w:lang w:val="uk-UA"/>
        </w:rPr>
        <w:t>Goal Seek, Solver, Scenario Manager</w:t>
      </w:r>
    </w:p>
    <w:p w14:paraId="350EA75D" w14:textId="242D5CFF" w:rsidR="007C34DC" w:rsidRPr="007C34DC" w:rsidRDefault="007C34DC" w:rsidP="007C34DC">
      <w:pPr>
        <w:pStyle w:val="ListParagraph"/>
        <w:ind w:right="425"/>
        <w:jc w:val="both"/>
        <w:rPr>
          <w:rFonts w:cs="Arial"/>
          <w:i/>
          <w:iCs/>
          <w:u w:val="single"/>
          <w:lang w:val="uk-UA"/>
        </w:rPr>
      </w:pPr>
      <w:r w:rsidRPr="007C34DC">
        <w:rPr>
          <w:rFonts w:cs="Arial"/>
          <w:i/>
          <w:iCs/>
          <w:u w:val="single"/>
          <w:lang w:val="uk-UA"/>
        </w:rPr>
        <w:t>PivotTables &amp; PivotCharts</w:t>
      </w:r>
    </w:p>
    <w:p w14:paraId="0E375B60" w14:textId="77777777" w:rsidR="007C34DC" w:rsidRPr="007C34DC" w:rsidRDefault="007C34DC" w:rsidP="00F82B6D">
      <w:pPr>
        <w:pStyle w:val="ListParagraph"/>
        <w:numPr>
          <w:ilvl w:val="0"/>
          <w:numId w:val="12"/>
        </w:numPr>
        <w:ind w:right="425"/>
        <w:jc w:val="both"/>
        <w:rPr>
          <w:rFonts w:cs="Arial"/>
          <w:lang w:val="uk-UA"/>
        </w:rPr>
      </w:pPr>
      <w:r w:rsidRPr="007C34DC">
        <w:rPr>
          <w:rFonts w:cs="Arial"/>
          <w:lang w:val="uk-UA"/>
        </w:rPr>
        <w:t>PivotTables, grouping, calculated fields</w:t>
      </w:r>
    </w:p>
    <w:p w14:paraId="7CB93B60" w14:textId="77777777" w:rsidR="007C34DC" w:rsidRPr="007C34DC" w:rsidRDefault="007C34DC" w:rsidP="00F82B6D">
      <w:pPr>
        <w:pStyle w:val="ListParagraph"/>
        <w:numPr>
          <w:ilvl w:val="0"/>
          <w:numId w:val="12"/>
        </w:numPr>
        <w:ind w:right="425"/>
        <w:jc w:val="both"/>
        <w:rPr>
          <w:rFonts w:cs="Arial"/>
          <w:lang w:val="uk-UA"/>
        </w:rPr>
      </w:pPr>
      <w:r w:rsidRPr="007C34DC">
        <w:rPr>
          <w:rFonts w:cs="Arial"/>
          <w:lang w:val="uk-UA"/>
        </w:rPr>
        <w:t>Slicers &amp; PivotCharts</w:t>
      </w:r>
    </w:p>
    <w:p w14:paraId="6927D958" w14:textId="77777777" w:rsidR="007C34DC" w:rsidRPr="007C34DC" w:rsidRDefault="007C34DC" w:rsidP="00F82B6D">
      <w:pPr>
        <w:pStyle w:val="ListParagraph"/>
        <w:numPr>
          <w:ilvl w:val="0"/>
          <w:numId w:val="12"/>
        </w:numPr>
        <w:ind w:right="425"/>
        <w:jc w:val="both"/>
        <w:rPr>
          <w:rFonts w:cs="Arial"/>
          <w:lang w:val="uk-UA"/>
        </w:rPr>
      </w:pPr>
      <w:r w:rsidRPr="007C34DC">
        <w:rPr>
          <w:rFonts w:cs="Arial"/>
          <w:lang w:val="uk-UA"/>
        </w:rPr>
        <w:t>Intro to PowerPivot</w:t>
      </w:r>
    </w:p>
    <w:p w14:paraId="38C9EE65" w14:textId="186E8682" w:rsidR="007C34DC" w:rsidRPr="007C34DC" w:rsidRDefault="007C34DC" w:rsidP="007C34DC">
      <w:pPr>
        <w:pStyle w:val="ListParagraph"/>
        <w:ind w:right="425"/>
        <w:jc w:val="both"/>
        <w:rPr>
          <w:rFonts w:cs="Arial"/>
          <w:i/>
          <w:iCs/>
          <w:u w:val="single"/>
          <w:lang w:val="uk-UA"/>
        </w:rPr>
      </w:pPr>
      <w:r w:rsidRPr="007C34DC">
        <w:rPr>
          <w:rFonts w:cs="Arial"/>
          <w:i/>
          <w:iCs/>
          <w:u w:val="single"/>
          <w:lang w:val="uk-UA"/>
        </w:rPr>
        <w:t>Data Visualization</w:t>
      </w:r>
    </w:p>
    <w:p w14:paraId="35CB61F9" w14:textId="77777777" w:rsidR="007C34DC" w:rsidRPr="007C34DC" w:rsidRDefault="007C34DC" w:rsidP="00F82B6D">
      <w:pPr>
        <w:pStyle w:val="ListParagraph"/>
        <w:numPr>
          <w:ilvl w:val="0"/>
          <w:numId w:val="13"/>
        </w:numPr>
        <w:ind w:right="425"/>
        <w:jc w:val="both"/>
        <w:rPr>
          <w:rFonts w:cs="Arial"/>
          <w:lang w:val="uk-UA"/>
        </w:rPr>
      </w:pPr>
      <w:r w:rsidRPr="007C34DC">
        <w:rPr>
          <w:rFonts w:cs="Arial"/>
          <w:lang w:val="uk-UA"/>
        </w:rPr>
        <w:t>Combo &amp; advanced charts</w:t>
      </w:r>
    </w:p>
    <w:p w14:paraId="567A59A8" w14:textId="77777777" w:rsidR="007C34DC" w:rsidRPr="007C34DC" w:rsidRDefault="007C34DC" w:rsidP="00F82B6D">
      <w:pPr>
        <w:pStyle w:val="ListParagraph"/>
        <w:numPr>
          <w:ilvl w:val="0"/>
          <w:numId w:val="13"/>
        </w:numPr>
        <w:ind w:right="425"/>
        <w:jc w:val="both"/>
        <w:rPr>
          <w:rFonts w:cs="Arial"/>
          <w:lang w:val="uk-UA"/>
        </w:rPr>
      </w:pPr>
      <w:r w:rsidRPr="007C34DC">
        <w:rPr>
          <w:rFonts w:cs="Arial"/>
          <w:lang w:val="uk-UA"/>
        </w:rPr>
        <w:t>Dynamic charts</w:t>
      </w:r>
    </w:p>
    <w:p w14:paraId="2ECE77D2" w14:textId="77777777" w:rsidR="007C34DC" w:rsidRPr="007C34DC" w:rsidRDefault="007C34DC" w:rsidP="00F82B6D">
      <w:pPr>
        <w:pStyle w:val="ListParagraph"/>
        <w:numPr>
          <w:ilvl w:val="0"/>
          <w:numId w:val="13"/>
        </w:numPr>
        <w:ind w:right="425"/>
        <w:jc w:val="both"/>
        <w:rPr>
          <w:rFonts w:cs="Arial"/>
          <w:lang w:val="uk-UA"/>
        </w:rPr>
      </w:pPr>
      <w:r w:rsidRPr="007C34DC">
        <w:rPr>
          <w:rFonts w:cs="Arial"/>
          <w:lang w:val="uk-UA"/>
        </w:rPr>
        <w:t>Sparklines</w:t>
      </w:r>
    </w:p>
    <w:p w14:paraId="41D77B72" w14:textId="77777777" w:rsidR="007C34DC" w:rsidRPr="007C34DC" w:rsidRDefault="007C34DC" w:rsidP="00F82B6D">
      <w:pPr>
        <w:pStyle w:val="ListParagraph"/>
        <w:numPr>
          <w:ilvl w:val="0"/>
          <w:numId w:val="13"/>
        </w:numPr>
        <w:ind w:right="425"/>
        <w:jc w:val="both"/>
        <w:rPr>
          <w:rFonts w:cs="Arial"/>
          <w:lang w:val="uk-UA"/>
        </w:rPr>
      </w:pPr>
      <w:r w:rsidRPr="007C34DC">
        <w:rPr>
          <w:rFonts w:cs="Arial"/>
          <w:lang w:val="uk-UA"/>
        </w:rPr>
        <w:t>Interactive elements (form controls)</w:t>
      </w:r>
    </w:p>
    <w:p w14:paraId="02A79B2F" w14:textId="2AC59E78" w:rsidR="007C34DC" w:rsidRPr="007C34DC" w:rsidRDefault="00556A0C" w:rsidP="007C34DC">
      <w:pPr>
        <w:pStyle w:val="ListParagraph"/>
        <w:ind w:right="425"/>
        <w:jc w:val="both"/>
        <w:rPr>
          <w:rFonts w:cs="Arial"/>
          <w:i/>
          <w:iCs/>
          <w:u w:val="single"/>
          <w:lang w:val="uk-UA"/>
        </w:rPr>
      </w:pPr>
      <w:r>
        <w:rPr>
          <w:rFonts w:cs="Arial"/>
          <w:i/>
          <w:iCs/>
          <w:u w:val="single"/>
          <w:lang w:val="de-DE"/>
        </w:rPr>
        <w:t>P</w:t>
      </w:r>
      <w:r w:rsidR="007C34DC" w:rsidRPr="007C34DC">
        <w:rPr>
          <w:rFonts w:cs="Arial"/>
          <w:i/>
          <w:iCs/>
          <w:u w:val="single"/>
          <w:lang w:val="uk-UA"/>
        </w:rPr>
        <w:t>ower Query</w:t>
      </w:r>
    </w:p>
    <w:p w14:paraId="72F91A96" w14:textId="77777777" w:rsidR="007C34DC" w:rsidRPr="007C34DC" w:rsidRDefault="007C34DC" w:rsidP="00F82B6D">
      <w:pPr>
        <w:pStyle w:val="ListParagraph"/>
        <w:numPr>
          <w:ilvl w:val="0"/>
          <w:numId w:val="14"/>
        </w:numPr>
        <w:ind w:right="425"/>
        <w:jc w:val="both"/>
        <w:rPr>
          <w:rFonts w:cs="Arial"/>
          <w:lang w:val="uk-UA"/>
        </w:rPr>
      </w:pPr>
      <w:r w:rsidRPr="007C34DC">
        <w:rPr>
          <w:rFonts w:cs="Arial"/>
          <w:lang w:val="uk-UA"/>
        </w:rPr>
        <w:t>Importing data</w:t>
      </w:r>
    </w:p>
    <w:p w14:paraId="597DD565" w14:textId="77777777" w:rsidR="007C34DC" w:rsidRPr="007C34DC" w:rsidRDefault="007C34DC" w:rsidP="00F82B6D">
      <w:pPr>
        <w:pStyle w:val="ListParagraph"/>
        <w:numPr>
          <w:ilvl w:val="0"/>
          <w:numId w:val="14"/>
        </w:numPr>
        <w:ind w:right="425"/>
        <w:jc w:val="both"/>
        <w:rPr>
          <w:rFonts w:cs="Arial"/>
          <w:lang w:val="uk-UA"/>
        </w:rPr>
      </w:pPr>
      <w:r w:rsidRPr="007C34DC">
        <w:rPr>
          <w:rFonts w:cs="Arial"/>
          <w:lang w:val="uk-UA"/>
        </w:rPr>
        <w:t>Cleaning &amp; transforming</w:t>
      </w:r>
    </w:p>
    <w:p w14:paraId="4B7059A2" w14:textId="77777777" w:rsidR="007C34DC" w:rsidRPr="007C34DC" w:rsidRDefault="007C34DC" w:rsidP="00F82B6D">
      <w:pPr>
        <w:pStyle w:val="ListParagraph"/>
        <w:numPr>
          <w:ilvl w:val="0"/>
          <w:numId w:val="14"/>
        </w:numPr>
        <w:ind w:right="425"/>
        <w:jc w:val="both"/>
        <w:rPr>
          <w:rFonts w:cs="Arial"/>
          <w:lang w:val="uk-UA"/>
        </w:rPr>
      </w:pPr>
      <w:r w:rsidRPr="007C34DC">
        <w:rPr>
          <w:rFonts w:cs="Arial"/>
          <w:lang w:val="uk-UA"/>
        </w:rPr>
        <w:t>Merging multiple files</w:t>
      </w:r>
    </w:p>
    <w:p w14:paraId="302B82CE" w14:textId="77777777" w:rsidR="007C34DC" w:rsidRPr="007C34DC" w:rsidRDefault="007C34DC" w:rsidP="00F82B6D">
      <w:pPr>
        <w:pStyle w:val="ListParagraph"/>
        <w:numPr>
          <w:ilvl w:val="0"/>
          <w:numId w:val="14"/>
        </w:numPr>
        <w:ind w:right="425"/>
        <w:jc w:val="both"/>
        <w:rPr>
          <w:rFonts w:cs="Arial"/>
          <w:lang w:val="uk-UA"/>
        </w:rPr>
      </w:pPr>
      <w:r w:rsidRPr="007C34DC">
        <w:rPr>
          <w:rFonts w:cs="Arial"/>
          <w:lang w:val="uk-UA"/>
        </w:rPr>
        <w:t>Automated refreshes</w:t>
      </w:r>
    </w:p>
    <w:p w14:paraId="1045E258" w14:textId="78B8A5EC" w:rsidR="007C34DC" w:rsidRPr="007C34DC" w:rsidRDefault="007C34DC" w:rsidP="007C34DC">
      <w:pPr>
        <w:pStyle w:val="ListParagraph"/>
        <w:ind w:right="425"/>
        <w:jc w:val="both"/>
        <w:rPr>
          <w:rFonts w:cs="Arial"/>
          <w:i/>
          <w:iCs/>
          <w:u w:val="single"/>
          <w:lang w:val="uk-UA"/>
        </w:rPr>
      </w:pPr>
      <w:r w:rsidRPr="007C34DC">
        <w:rPr>
          <w:rFonts w:cs="Arial"/>
          <w:i/>
          <w:iCs/>
          <w:u w:val="single"/>
          <w:lang w:val="uk-UA"/>
        </w:rPr>
        <w:t xml:space="preserve"> Macros &amp; VBA (Optional)</w:t>
      </w:r>
    </w:p>
    <w:p w14:paraId="640904B6" w14:textId="77777777" w:rsidR="007C34DC" w:rsidRPr="007C34DC" w:rsidRDefault="007C34DC" w:rsidP="00F82B6D">
      <w:pPr>
        <w:pStyle w:val="ListParagraph"/>
        <w:numPr>
          <w:ilvl w:val="0"/>
          <w:numId w:val="15"/>
        </w:numPr>
        <w:ind w:right="425"/>
        <w:jc w:val="both"/>
        <w:rPr>
          <w:rFonts w:cs="Arial"/>
          <w:lang w:val="uk-UA"/>
        </w:rPr>
      </w:pPr>
      <w:r w:rsidRPr="007C34DC">
        <w:rPr>
          <w:rFonts w:cs="Arial"/>
          <w:lang w:val="uk-UA"/>
        </w:rPr>
        <w:t>Recording macros</w:t>
      </w:r>
    </w:p>
    <w:p w14:paraId="4906A38B" w14:textId="77777777" w:rsidR="007C34DC" w:rsidRPr="007C34DC" w:rsidRDefault="007C34DC" w:rsidP="00F82B6D">
      <w:pPr>
        <w:pStyle w:val="ListParagraph"/>
        <w:numPr>
          <w:ilvl w:val="0"/>
          <w:numId w:val="15"/>
        </w:numPr>
        <w:ind w:right="425"/>
        <w:jc w:val="both"/>
        <w:rPr>
          <w:rFonts w:cs="Arial"/>
          <w:lang w:val="uk-UA"/>
        </w:rPr>
      </w:pPr>
      <w:r w:rsidRPr="007C34DC">
        <w:rPr>
          <w:rFonts w:cs="Arial"/>
          <w:lang w:val="uk-UA"/>
        </w:rPr>
        <w:t>Editing simple VBA scripts</w:t>
      </w:r>
    </w:p>
    <w:p w14:paraId="1EBCD4C7" w14:textId="77777777" w:rsidR="007C34DC" w:rsidRPr="007C34DC" w:rsidRDefault="007C34DC" w:rsidP="00F82B6D">
      <w:pPr>
        <w:pStyle w:val="ListParagraph"/>
        <w:numPr>
          <w:ilvl w:val="0"/>
          <w:numId w:val="15"/>
        </w:numPr>
        <w:ind w:right="425"/>
        <w:jc w:val="both"/>
        <w:rPr>
          <w:rFonts w:cs="Arial"/>
          <w:lang w:val="uk-UA"/>
        </w:rPr>
      </w:pPr>
      <w:r w:rsidRPr="007C34DC">
        <w:rPr>
          <w:rFonts w:cs="Arial"/>
          <w:lang w:val="uk-UA"/>
        </w:rPr>
        <w:t>Automating reporting</w:t>
      </w:r>
    </w:p>
    <w:p w14:paraId="4D3BA27F" w14:textId="0EE64B23" w:rsidR="007C34DC" w:rsidRPr="007C34DC" w:rsidRDefault="007C34DC" w:rsidP="007C34DC">
      <w:pPr>
        <w:pStyle w:val="ListParagraph"/>
        <w:ind w:right="425"/>
        <w:jc w:val="both"/>
        <w:rPr>
          <w:rFonts w:cs="Arial"/>
          <w:i/>
          <w:iCs/>
          <w:u w:val="single"/>
          <w:lang w:val="uk-UA"/>
        </w:rPr>
      </w:pPr>
      <w:r w:rsidRPr="007C34DC">
        <w:rPr>
          <w:rFonts w:cs="Arial"/>
          <w:i/>
          <w:iCs/>
          <w:u w:val="single"/>
          <w:lang w:val="uk-UA"/>
        </w:rPr>
        <w:t>Collaboration &amp; Protection</w:t>
      </w:r>
    </w:p>
    <w:p w14:paraId="03D5B191" w14:textId="77777777" w:rsidR="007C34DC" w:rsidRPr="007C34DC" w:rsidRDefault="007C34DC" w:rsidP="00F82B6D">
      <w:pPr>
        <w:pStyle w:val="ListParagraph"/>
        <w:numPr>
          <w:ilvl w:val="0"/>
          <w:numId w:val="16"/>
        </w:numPr>
        <w:ind w:right="425"/>
        <w:jc w:val="both"/>
        <w:rPr>
          <w:rFonts w:cs="Arial"/>
          <w:lang w:val="uk-UA"/>
        </w:rPr>
      </w:pPr>
      <w:r w:rsidRPr="007C34DC">
        <w:rPr>
          <w:rFonts w:cs="Arial"/>
          <w:lang w:val="uk-UA"/>
        </w:rPr>
        <w:t>Shared workbooks</w:t>
      </w:r>
    </w:p>
    <w:p w14:paraId="3809A978" w14:textId="77777777" w:rsidR="007C34DC" w:rsidRPr="007C34DC" w:rsidRDefault="007C34DC" w:rsidP="00F82B6D">
      <w:pPr>
        <w:pStyle w:val="ListParagraph"/>
        <w:numPr>
          <w:ilvl w:val="0"/>
          <w:numId w:val="16"/>
        </w:numPr>
        <w:ind w:right="425"/>
        <w:jc w:val="both"/>
        <w:rPr>
          <w:rFonts w:cs="Arial"/>
          <w:lang w:val="uk-UA"/>
        </w:rPr>
      </w:pPr>
      <w:r w:rsidRPr="007C34DC">
        <w:rPr>
          <w:rFonts w:cs="Arial"/>
          <w:lang w:val="uk-UA"/>
        </w:rPr>
        <w:t>Sheet/workbook protection</w:t>
      </w:r>
    </w:p>
    <w:p w14:paraId="65B7375C" w14:textId="77777777" w:rsidR="007C34DC" w:rsidRPr="007C34DC" w:rsidRDefault="007C34DC" w:rsidP="00F82B6D">
      <w:pPr>
        <w:pStyle w:val="ListParagraph"/>
        <w:numPr>
          <w:ilvl w:val="0"/>
          <w:numId w:val="16"/>
        </w:numPr>
        <w:ind w:right="425"/>
        <w:jc w:val="both"/>
        <w:rPr>
          <w:rFonts w:cs="Arial"/>
          <w:lang w:val="uk-UA"/>
        </w:rPr>
      </w:pPr>
      <w:r w:rsidRPr="007C34DC">
        <w:rPr>
          <w:rFonts w:cs="Arial"/>
          <w:lang w:val="uk-UA"/>
        </w:rPr>
        <w:t>Tracking changes</w:t>
      </w:r>
    </w:p>
    <w:p w14:paraId="40D3AB4C" w14:textId="77777777" w:rsidR="007C34DC" w:rsidRPr="007C34DC" w:rsidRDefault="007C34DC" w:rsidP="00F82B6D">
      <w:pPr>
        <w:pStyle w:val="ListParagraph"/>
        <w:numPr>
          <w:ilvl w:val="0"/>
          <w:numId w:val="16"/>
        </w:numPr>
        <w:ind w:right="425"/>
        <w:jc w:val="both"/>
        <w:rPr>
          <w:rFonts w:cs="Arial"/>
          <w:lang w:val="uk-UA"/>
        </w:rPr>
      </w:pPr>
      <w:r w:rsidRPr="007C34DC">
        <w:rPr>
          <w:rFonts w:cs="Arial"/>
          <w:lang w:val="uk-UA"/>
        </w:rPr>
        <w:t>Linking files</w:t>
      </w:r>
    </w:p>
    <w:p w14:paraId="135F6B83" w14:textId="473AAF71" w:rsidR="007C34DC" w:rsidRPr="007C34DC" w:rsidRDefault="007C34DC" w:rsidP="007C34DC">
      <w:pPr>
        <w:pStyle w:val="ListParagraph"/>
        <w:ind w:right="425"/>
        <w:jc w:val="both"/>
        <w:rPr>
          <w:rFonts w:cs="Arial"/>
          <w:i/>
          <w:iCs/>
          <w:u w:val="single"/>
          <w:lang w:val="uk-UA"/>
        </w:rPr>
      </w:pPr>
      <w:r w:rsidRPr="007C34DC">
        <w:rPr>
          <w:rFonts w:cs="Arial"/>
          <w:i/>
          <w:iCs/>
          <w:u w:val="single"/>
          <w:lang w:val="uk-UA"/>
        </w:rPr>
        <w:t>Capstone Project</w:t>
      </w:r>
    </w:p>
    <w:p w14:paraId="4EAC3F74" w14:textId="77777777" w:rsidR="007C34DC" w:rsidRPr="007C34DC" w:rsidRDefault="007C34DC" w:rsidP="00F82B6D">
      <w:pPr>
        <w:pStyle w:val="ListParagraph"/>
        <w:numPr>
          <w:ilvl w:val="0"/>
          <w:numId w:val="17"/>
        </w:numPr>
        <w:ind w:right="425"/>
        <w:jc w:val="both"/>
        <w:rPr>
          <w:rFonts w:cs="Arial"/>
          <w:lang w:val="uk-UA"/>
        </w:rPr>
      </w:pPr>
      <w:r w:rsidRPr="007C34DC">
        <w:rPr>
          <w:rFonts w:cs="Arial"/>
          <w:lang w:val="uk-UA"/>
        </w:rPr>
        <w:t>Build an interactive dashboard</w:t>
      </w:r>
    </w:p>
    <w:p w14:paraId="410B2E31" w14:textId="77777777" w:rsidR="007C34DC" w:rsidRPr="007C34DC" w:rsidRDefault="007C34DC" w:rsidP="00F82B6D">
      <w:pPr>
        <w:pStyle w:val="ListParagraph"/>
        <w:numPr>
          <w:ilvl w:val="0"/>
          <w:numId w:val="17"/>
        </w:numPr>
        <w:ind w:right="425"/>
        <w:jc w:val="both"/>
        <w:rPr>
          <w:rFonts w:cs="Arial"/>
          <w:lang w:val="uk-UA"/>
        </w:rPr>
      </w:pPr>
      <w:r w:rsidRPr="007C34DC">
        <w:rPr>
          <w:rFonts w:cs="Arial"/>
          <w:lang w:val="uk-UA"/>
        </w:rPr>
        <w:t>Automate a recurring report</w:t>
      </w:r>
    </w:p>
    <w:p w14:paraId="651B76B3" w14:textId="77777777" w:rsidR="00B3201C" w:rsidRPr="00B3201C" w:rsidRDefault="007C34DC" w:rsidP="00F82B6D">
      <w:pPr>
        <w:pStyle w:val="ListParagraph"/>
        <w:numPr>
          <w:ilvl w:val="0"/>
          <w:numId w:val="17"/>
        </w:numPr>
        <w:ind w:right="425"/>
        <w:jc w:val="both"/>
        <w:rPr>
          <w:rFonts w:cs="Arial"/>
          <w:lang w:val="uk-UA"/>
        </w:rPr>
      </w:pPr>
      <w:r w:rsidRPr="007C34DC">
        <w:rPr>
          <w:rFonts w:cs="Arial"/>
          <w:lang w:val="uk-UA"/>
        </w:rPr>
        <w:t>Present insights</w:t>
      </w:r>
    </w:p>
    <w:p w14:paraId="64F7DA9A" w14:textId="3C7EBCBD" w:rsidR="007C34DC" w:rsidRPr="007C34DC" w:rsidRDefault="00B3201C" w:rsidP="00B3201C">
      <w:pPr>
        <w:pStyle w:val="ListParagraph"/>
        <w:ind w:right="425"/>
        <w:jc w:val="both"/>
        <w:rPr>
          <w:rFonts w:cs="Arial"/>
          <w:lang w:val="uk-UA"/>
        </w:rPr>
      </w:pPr>
      <w:r>
        <w:rPr>
          <w:rFonts w:cs="Arial"/>
          <w:lang w:val="de-DE"/>
        </w:rPr>
        <w:br/>
      </w:r>
      <w:r>
        <w:rPr>
          <w:rFonts w:cs="Arial"/>
          <w:lang w:val="de-DE"/>
        </w:rPr>
        <w:br/>
      </w:r>
    </w:p>
    <w:p w14:paraId="7DDA191D" w14:textId="138A26C1" w:rsidR="003D00AB" w:rsidRPr="00F81DC5" w:rsidRDefault="003D00AB" w:rsidP="003D00AB">
      <w:pPr>
        <w:pStyle w:val="ListParagraph"/>
        <w:ind w:right="425"/>
        <w:jc w:val="both"/>
        <w:rPr>
          <w:rFonts w:cs="Arial"/>
        </w:rPr>
      </w:pPr>
    </w:p>
    <w:p w14:paraId="2EA534AD" w14:textId="17FEB7E9" w:rsidR="001D4008" w:rsidRPr="001B7601" w:rsidRDefault="00B3201C" w:rsidP="00F82B6D">
      <w:pPr>
        <w:pStyle w:val="ListParagraph"/>
        <w:numPr>
          <w:ilvl w:val="2"/>
          <w:numId w:val="29"/>
        </w:numPr>
        <w:jc w:val="both"/>
        <w:rPr>
          <w:rFonts w:cs="Arial"/>
          <w:i/>
          <w:iCs/>
        </w:rPr>
      </w:pPr>
      <w:r w:rsidRPr="001B7601">
        <w:rPr>
          <w:rFonts w:cs="Arial"/>
          <w:b/>
          <w:bCs/>
          <w:lang w:val="en-US"/>
        </w:rPr>
        <w:t>Power B</w:t>
      </w:r>
      <w:r w:rsidR="004007F4" w:rsidRPr="001B7601">
        <w:rPr>
          <w:rFonts w:cs="Arial"/>
          <w:b/>
          <w:bCs/>
          <w:lang w:val="en-US"/>
        </w:rPr>
        <w:t>I</w:t>
      </w:r>
      <w:r w:rsidRPr="001B7601">
        <w:rPr>
          <w:rFonts w:cs="Arial"/>
          <w:b/>
          <w:bCs/>
          <w:lang w:val="en-US"/>
        </w:rPr>
        <w:t xml:space="preserve"> </w:t>
      </w:r>
      <w:r w:rsidR="001D4008" w:rsidRPr="001B7601">
        <w:rPr>
          <w:rFonts w:cs="Arial"/>
          <w:b/>
          <w:bCs/>
          <w:lang w:val="en-US"/>
        </w:rPr>
        <w:t xml:space="preserve">training sessions </w:t>
      </w:r>
      <w:r w:rsidR="001D4008" w:rsidRPr="001B7601">
        <w:rPr>
          <w:rFonts w:cs="Arial"/>
          <w:i/>
          <w:iCs/>
          <w:lang w:val="en-US"/>
        </w:rPr>
        <w:t>which may include (but not be limited to) the following content:</w:t>
      </w:r>
    </w:p>
    <w:p w14:paraId="382F15C5" w14:textId="2C8338E4" w:rsidR="00353191" w:rsidRPr="00353191" w:rsidRDefault="001D4008" w:rsidP="00353191">
      <w:pPr>
        <w:pStyle w:val="ListParagraph"/>
        <w:ind w:right="425"/>
        <w:jc w:val="both"/>
        <w:rPr>
          <w:rFonts w:cs="Arial"/>
          <w:b/>
          <w:bCs/>
          <w:lang w:val="uk-UA"/>
        </w:rPr>
      </w:pPr>
      <w:r>
        <w:rPr>
          <w:rFonts w:cs="Arial"/>
          <w:i/>
          <w:iCs/>
        </w:rPr>
        <w:br/>
      </w:r>
      <w:r w:rsidR="00353191" w:rsidRPr="00353191">
        <w:rPr>
          <w:rFonts w:cs="Arial"/>
          <w:i/>
          <w:iCs/>
          <w:u w:val="single"/>
          <w:lang w:val="uk-UA"/>
        </w:rPr>
        <w:t>Introduction &amp; Power BI Overview</w:t>
      </w:r>
    </w:p>
    <w:p w14:paraId="0162FA57" w14:textId="77777777" w:rsidR="00353191" w:rsidRPr="00353191" w:rsidRDefault="00353191" w:rsidP="00F82B6D">
      <w:pPr>
        <w:pStyle w:val="ListParagraph"/>
        <w:numPr>
          <w:ilvl w:val="0"/>
          <w:numId w:val="18"/>
        </w:numPr>
        <w:jc w:val="both"/>
        <w:rPr>
          <w:rFonts w:cs="Arial"/>
          <w:lang w:val="uk-UA"/>
        </w:rPr>
      </w:pPr>
      <w:r w:rsidRPr="00353191">
        <w:rPr>
          <w:rFonts w:cs="Arial"/>
          <w:lang w:val="uk-UA"/>
        </w:rPr>
        <w:t>Power BI Desktop, Service &amp; Mobile</w:t>
      </w:r>
    </w:p>
    <w:p w14:paraId="4D2A91EE" w14:textId="77777777" w:rsidR="00353191" w:rsidRPr="00353191" w:rsidRDefault="00353191" w:rsidP="00F82B6D">
      <w:pPr>
        <w:pStyle w:val="ListParagraph"/>
        <w:numPr>
          <w:ilvl w:val="0"/>
          <w:numId w:val="18"/>
        </w:numPr>
        <w:jc w:val="both"/>
        <w:rPr>
          <w:rFonts w:cs="Arial"/>
          <w:lang w:val="uk-UA"/>
        </w:rPr>
      </w:pPr>
      <w:r w:rsidRPr="00353191">
        <w:rPr>
          <w:rFonts w:cs="Arial"/>
          <w:lang w:val="uk-UA"/>
        </w:rPr>
        <w:t>Key concepts: datasets, reports, dashboards</w:t>
      </w:r>
    </w:p>
    <w:p w14:paraId="752D2562" w14:textId="77777777" w:rsidR="00353191" w:rsidRPr="00353191" w:rsidRDefault="00353191" w:rsidP="00F82B6D">
      <w:pPr>
        <w:pStyle w:val="ListParagraph"/>
        <w:numPr>
          <w:ilvl w:val="0"/>
          <w:numId w:val="18"/>
        </w:numPr>
        <w:jc w:val="both"/>
        <w:rPr>
          <w:rFonts w:cs="Arial"/>
          <w:lang w:val="uk-UA"/>
        </w:rPr>
      </w:pPr>
      <w:r w:rsidRPr="00353191">
        <w:rPr>
          <w:rFonts w:cs="Arial"/>
          <w:lang w:val="uk-UA"/>
        </w:rPr>
        <w:lastRenderedPageBreak/>
        <w:t>Power BI workflow basics</w:t>
      </w:r>
    </w:p>
    <w:p w14:paraId="600028AB" w14:textId="56B7A7F1" w:rsidR="00353191" w:rsidRPr="00353191" w:rsidRDefault="00353191" w:rsidP="00353191">
      <w:pPr>
        <w:pStyle w:val="ListParagraph"/>
        <w:ind w:right="425"/>
        <w:jc w:val="both"/>
        <w:rPr>
          <w:rFonts w:cs="Arial"/>
          <w:i/>
          <w:iCs/>
          <w:u w:val="single"/>
          <w:lang w:val="uk-UA"/>
        </w:rPr>
      </w:pPr>
      <w:r w:rsidRPr="00353191">
        <w:rPr>
          <w:rFonts w:cs="Arial"/>
          <w:i/>
          <w:iCs/>
          <w:u w:val="single"/>
          <w:lang w:val="uk-UA"/>
        </w:rPr>
        <w:t>Data Loading &amp; Transformation</w:t>
      </w:r>
    </w:p>
    <w:p w14:paraId="012522EF" w14:textId="77777777" w:rsidR="00353191" w:rsidRPr="00353191" w:rsidRDefault="00353191" w:rsidP="00F82B6D">
      <w:pPr>
        <w:pStyle w:val="ListParagraph"/>
        <w:numPr>
          <w:ilvl w:val="0"/>
          <w:numId w:val="19"/>
        </w:numPr>
        <w:jc w:val="both"/>
        <w:rPr>
          <w:rFonts w:cs="Arial"/>
          <w:lang w:val="uk-UA"/>
        </w:rPr>
      </w:pPr>
      <w:r w:rsidRPr="00353191">
        <w:rPr>
          <w:rFonts w:cs="Arial"/>
          <w:lang w:val="uk-UA"/>
        </w:rPr>
        <w:t>Connecting to multiple data sources (Excel, SQL, CSV, Web)</w:t>
      </w:r>
    </w:p>
    <w:p w14:paraId="08B9D324" w14:textId="77777777" w:rsidR="00353191" w:rsidRPr="00353191" w:rsidRDefault="00353191" w:rsidP="00F82B6D">
      <w:pPr>
        <w:pStyle w:val="ListParagraph"/>
        <w:numPr>
          <w:ilvl w:val="0"/>
          <w:numId w:val="19"/>
        </w:numPr>
        <w:jc w:val="both"/>
        <w:rPr>
          <w:rFonts w:cs="Arial"/>
          <w:lang w:val="uk-UA"/>
        </w:rPr>
      </w:pPr>
      <w:r w:rsidRPr="00353191">
        <w:rPr>
          <w:rFonts w:cs="Arial"/>
          <w:lang w:val="uk-UA"/>
        </w:rPr>
        <w:t>Power Query for cleaning &amp; shaping data</w:t>
      </w:r>
    </w:p>
    <w:p w14:paraId="5BE5B4EA" w14:textId="77777777" w:rsidR="00353191" w:rsidRPr="00353191" w:rsidRDefault="00353191" w:rsidP="00F82B6D">
      <w:pPr>
        <w:pStyle w:val="ListParagraph"/>
        <w:numPr>
          <w:ilvl w:val="0"/>
          <w:numId w:val="19"/>
        </w:numPr>
        <w:jc w:val="both"/>
        <w:rPr>
          <w:rFonts w:cs="Arial"/>
          <w:lang w:val="uk-UA"/>
        </w:rPr>
      </w:pPr>
      <w:r w:rsidRPr="00353191">
        <w:rPr>
          <w:rFonts w:cs="Arial"/>
          <w:lang w:val="uk-UA"/>
        </w:rPr>
        <w:t>Merging, appending, and transforming tables</w:t>
      </w:r>
    </w:p>
    <w:p w14:paraId="165A5A20" w14:textId="67EBA02C" w:rsidR="00353191" w:rsidRPr="00353191" w:rsidRDefault="00353191" w:rsidP="00353191">
      <w:pPr>
        <w:pStyle w:val="ListParagraph"/>
        <w:jc w:val="both"/>
        <w:rPr>
          <w:rFonts w:cs="Arial"/>
          <w:i/>
          <w:iCs/>
          <w:u w:val="single"/>
          <w:lang w:val="uk-UA"/>
        </w:rPr>
      </w:pPr>
      <w:r w:rsidRPr="00353191">
        <w:rPr>
          <w:rFonts w:cs="Arial"/>
          <w:i/>
          <w:iCs/>
          <w:u w:val="single"/>
          <w:lang w:val="uk-UA"/>
        </w:rPr>
        <w:t>Data Modeling</w:t>
      </w:r>
    </w:p>
    <w:p w14:paraId="23404901" w14:textId="77777777" w:rsidR="00353191" w:rsidRPr="00353191" w:rsidRDefault="00353191" w:rsidP="00F82B6D">
      <w:pPr>
        <w:pStyle w:val="ListParagraph"/>
        <w:numPr>
          <w:ilvl w:val="0"/>
          <w:numId w:val="20"/>
        </w:numPr>
        <w:jc w:val="both"/>
        <w:rPr>
          <w:rFonts w:cs="Arial"/>
          <w:lang w:val="uk-UA"/>
        </w:rPr>
      </w:pPr>
      <w:r w:rsidRPr="00353191">
        <w:rPr>
          <w:rFonts w:cs="Arial"/>
          <w:lang w:val="uk-UA"/>
        </w:rPr>
        <w:t>Relationships between tables</w:t>
      </w:r>
    </w:p>
    <w:p w14:paraId="743D7ADC" w14:textId="77777777" w:rsidR="00353191" w:rsidRPr="00353191" w:rsidRDefault="00353191" w:rsidP="00F82B6D">
      <w:pPr>
        <w:pStyle w:val="ListParagraph"/>
        <w:numPr>
          <w:ilvl w:val="0"/>
          <w:numId w:val="20"/>
        </w:numPr>
        <w:jc w:val="both"/>
        <w:rPr>
          <w:rFonts w:cs="Arial"/>
          <w:lang w:val="uk-UA"/>
        </w:rPr>
      </w:pPr>
      <w:r w:rsidRPr="00353191">
        <w:rPr>
          <w:rFonts w:cs="Arial"/>
          <w:lang w:val="uk-UA"/>
        </w:rPr>
        <w:t>Star vs. snowflake schema</w:t>
      </w:r>
    </w:p>
    <w:p w14:paraId="759F3F68" w14:textId="77777777" w:rsidR="00353191" w:rsidRPr="00353191" w:rsidRDefault="00353191" w:rsidP="00F82B6D">
      <w:pPr>
        <w:pStyle w:val="ListParagraph"/>
        <w:numPr>
          <w:ilvl w:val="0"/>
          <w:numId w:val="20"/>
        </w:numPr>
        <w:jc w:val="both"/>
        <w:rPr>
          <w:rFonts w:cs="Arial"/>
          <w:lang w:val="uk-UA"/>
        </w:rPr>
      </w:pPr>
      <w:r w:rsidRPr="00353191">
        <w:rPr>
          <w:rFonts w:cs="Arial"/>
          <w:lang w:val="uk-UA"/>
        </w:rPr>
        <w:t>Calculated columns &amp; measures</w:t>
      </w:r>
    </w:p>
    <w:p w14:paraId="795071CA" w14:textId="77777777" w:rsidR="00353191" w:rsidRPr="00353191" w:rsidRDefault="00353191" w:rsidP="00F82B6D">
      <w:pPr>
        <w:pStyle w:val="ListParagraph"/>
        <w:numPr>
          <w:ilvl w:val="0"/>
          <w:numId w:val="20"/>
        </w:numPr>
        <w:jc w:val="both"/>
        <w:rPr>
          <w:rFonts w:cs="Arial"/>
          <w:lang w:val="uk-UA"/>
        </w:rPr>
      </w:pPr>
      <w:r w:rsidRPr="00353191">
        <w:rPr>
          <w:rFonts w:cs="Arial"/>
          <w:lang w:val="uk-UA"/>
        </w:rPr>
        <w:t>Introduction to DAX basics (SUM, CALCULATE, FILTER)</w:t>
      </w:r>
    </w:p>
    <w:p w14:paraId="1E2A39B6" w14:textId="765EDED3" w:rsidR="00353191" w:rsidRPr="00353191" w:rsidRDefault="00353191" w:rsidP="00353191">
      <w:pPr>
        <w:pStyle w:val="ListParagraph"/>
        <w:jc w:val="both"/>
        <w:rPr>
          <w:rFonts w:cs="Arial"/>
          <w:i/>
          <w:iCs/>
          <w:u w:val="single"/>
          <w:lang w:val="uk-UA"/>
        </w:rPr>
      </w:pPr>
      <w:r w:rsidRPr="00353191">
        <w:rPr>
          <w:rFonts w:cs="Arial"/>
          <w:i/>
          <w:iCs/>
          <w:u w:val="single"/>
          <w:lang w:val="uk-UA"/>
        </w:rPr>
        <w:t>Advanced DAX &amp; Calculations</w:t>
      </w:r>
    </w:p>
    <w:p w14:paraId="54F4C12D" w14:textId="77777777" w:rsidR="00353191" w:rsidRPr="00353191" w:rsidRDefault="00353191" w:rsidP="00F82B6D">
      <w:pPr>
        <w:pStyle w:val="ListParagraph"/>
        <w:numPr>
          <w:ilvl w:val="0"/>
          <w:numId w:val="21"/>
        </w:numPr>
        <w:jc w:val="both"/>
        <w:rPr>
          <w:rFonts w:cs="Arial"/>
          <w:lang w:val="uk-UA"/>
        </w:rPr>
      </w:pPr>
      <w:r w:rsidRPr="00353191">
        <w:rPr>
          <w:rFonts w:cs="Arial"/>
          <w:lang w:val="uk-UA"/>
        </w:rPr>
        <w:t>Time intelligence functions (YTD, MTD, QTD)</w:t>
      </w:r>
    </w:p>
    <w:p w14:paraId="4CA3AED1" w14:textId="77777777" w:rsidR="00353191" w:rsidRPr="00353191" w:rsidRDefault="00353191" w:rsidP="00F82B6D">
      <w:pPr>
        <w:pStyle w:val="ListParagraph"/>
        <w:numPr>
          <w:ilvl w:val="0"/>
          <w:numId w:val="21"/>
        </w:numPr>
        <w:jc w:val="both"/>
        <w:rPr>
          <w:rFonts w:cs="Arial"/>
          <w:lang w:val="uk-UA"/>
        </w:rPr>
      </w:pPr>
      <w:r w:rsidRPr="00353191">
        <w:rPr>
          <w:rFonts w:cs="Arial"/>
          <w:lang w:val="uk-UA"/>
        </w:rPr>
        <w:t>Conditional and dynamic measures</w:t>
      </w:r>
    </w:p>
    <w:p w14:paraId="3E766F1A" w14:textId="77777777" w:rsidR="00353191" w:rsidRPr="00353191" w:rsidRDefault="00353191" w:rsidP="00F82B6D">
      <w:pPr>
        <w:pStyle w:val="ListParagraph"/>
        <w:numPr>
          <w:ilvl w:val="0"/>
          <w:numId w:val="21"/>
        </w:numPr>
        <w:jc w:val="both"/>
        <w:rPr>
          <w:rFonts w:cs="Arial"/>
          <w:lang w:val="uk-UA"/>
        </w:rPr>
      </w:pPr>
      <w:r w:rsidRPr="00353191">
        <w:rPr>
          <w:rFonts w:cs="Arial"/>
          <w:lang w:val="uk-UA"/>
        </w:rPr>
        <w:t>Advanced filtering &amp; ranking</w:t>
      </w:r>
    </w:p>
    <w:p w14:paraId="609116DA" w14:textId="77777777" w:rsidR="00353191" w:rsidRPr="00353191" w:rsidRDefault="00353191" w:rsidP="00F82B6D">
      <w:pPr>
        <w:pStyle w:val="ListParagraph"/>
        <w:numPr>
          <w:ilvl w:val="0"/>
          <w:numId w:val="21"/>
        </w:numPr>
        <w:jc w:val="both"/>
        <w:rPr>
          <w:rFonts w:cs="Arial"/>
          <w:lang w:val="uk-UA"/>
        </w:rPr>
      </w:pPr>
      <w:r w:rsidRPr="00353191">
        <w:rPr>
          <w:rFonts w:cs="Arial"/>
          <w:lang w:val="uk-UA"/>
        </w:rPr>
        <w:t>Variables in DAX</w:t>
      </w:r>
    </w:p>
    <w:p w14:paraId="3926A44E" w14:textId="0CAA3CA4" w:rsidR="00353191" w:rsidRPr="00353191" w:rsidRDefault="00353191" w:rsidP="00353191">
      <w:pPr>
        <w:pStyle w:val="ListParagraph"/>
        <w:jc w:val="both"/>
        <w:rPr>
          <w:rFonts w:cs="Arial"/>
          <w:i/>
          <w:iCs/>
          <w:u w:val="single"/>
          <w:lang w:val="uk-UA"/>
        </w:rPr>
      </w:pPr>
      <w:r w:rsidRPr="00353191">
        <w:rPr>
          <w:rFonts w:cs="Arial"/>
          <w:i/>
          <w:iCs/>
          <w:u w:val="single"/>
          <w:lang w:val="uk-UA"/>
        </w:rPr>
        <w:t>Data Visualization &amp; Reporting</w:t>
      </w:r>
    </w:p>
    <w:p w14:paraId="1A7A0886" w14:textId="77777777" w:rsidR="00353191" w:rsidRPr="00353191" w:rsidRDefault="00353191" w:rsidP="00F82B6D">
      <w:pPr>
        <w:pStyle w:val="ListParagraph"/>
        <w:numPr>
          <w:ilvl w:val="0"/>
          <w:numId w:val="22"/>
        </w:numPr>
        <w:jc w:val="both"/>
        <w:rPr>
          <w:rFonts w:cs="Arial"/>
          <w:lang w:val="uk-UA"/>
        </w:rPr>
      </w:pPr>
      <w:r w:rsidRPr="00353191">
        <w:rPr>
          <w:rFonts w:cs="Arial"/>
          <w:lang w:val="uk-UA"/>
        </w:rPr>
        <w:t>Standard and custom visuals</w:t>
      </w:r>
    </w:p>
    <w:p w14:paraId="56A5BB65" w14:textId="77777777" w:rsidR="00353191" w:rsidRPr="00353191" w:rsidRDefault="00353191" w:rsidP="00F82B6D">
      <w:pPr>
        <w:pStyle w:val="ListParagraph"/>
        <w:numPr>
          <w:ilvl w:val="0"/>
          <w:numId w:val="22"/>
        </w:numPr>
        <w:jc w:val="both"/>
        <w:rPr>
          <w:rFonts w:cs="Arial"/>
          <w:lang w:val="uk-UA"/>
        </w:rPr>
      </w:pPr>
      <w:r w:rsidRPr="00353191">
        <w:rPr>
          <w:rFonts w:cs="Arial"/>
          <w:lang w:val="uk-UA"/>
        </w:rPr>
        <w:t>Interactive charts &amp; slicers</w:t>
      </w:r>
    </w:p>
    <w:p w14:paraId="2F12ECCE" w14:textId="77777777" w:rsidR="00353191" w:rsidRPr="00353191" w:rsidRDefault="00353191" w:rsidP="00F82B6D">
      <w:pPr>
        <w:pStyle w:val="ListParagraph"/>
        <w:numPr>
          <w:ilvl w:val="0"/>
          <w:numId w:val="22"/>
        </w:numPr>
        <w:jc w:val="both"/>
        <w:rPr>
          <w:rFonts w:cs="Arial"/>
          <w:lang w:val="uk-UA"/>
        </w:rPr>
      </w:pPr>
      <w:r w:rsidRPr="00353191">
        <w:rPr>
          <w:rFonts w:cs="Arial"/>
          <w:lang w:val="uk-UA"/>
        </w:rPr>
        <w:t>Conditional formatting</w:t>
      </w:r>
    </w:p>
    <w:p w14:paraId="04136FE2" w14:textId="77777777" w:rsidR="00353191" w:rsidRPr="00353191" w:rsidRDefault="00353191" w:rsidP="00F82B6D">
      <w:pPr>
        <w:pStyle w:val="ListParagraph"/>
        <w:numPr>
          <w:ilvl w:val="0"/>
          <w:numId w:val="22"/>
        </w:numPr>
        <w:jc w:val="both"/>
        <w:rPr>
          <w:rFonts w:cs="Arial"/>
          <w:lang w:val="uk-UA"/>
        </w:rPr>
      </w:pPr>
      <w:r w:rsidRPr="00353191">
        <w:rPr>
          <w:rFonts w:cs="Arial"/>
          <w:lang w:val="uk-UA"/>
        </w:rPr>
        <w:t>Tooltips &amp; drill-through reports</w:t>
      </w:r>
    </w:p>
    <w:p w14:paraId="78B7EACB" w14:textId="77777777" w:rsidR="00353191" w:rsidRPr="00353191" w:rsidRDefault="00353191" w:rsidP="00F82B6D">
      <w:pPr>
        <w:pStyle w:val="ListParagraph"/>
        <w:numPr>
          <w:ilvl w:val="0"/>
          <w:numId w:val="22"/>
        </w:numPr>
        <w:jc w:val="both"/>
        <w:rPr>
          <w:rFonts w:cs="Arial"/>
          <w:lang w:val="uk-UA"/>
        </w:rPr>
      </w:pPr>
      <w:r w:rsidRPr="00353191">
        <w:rPr>
          <w:rFonts w:cs="Arial"/>
          <w:lang w:val="uk-UA"/>
        </w:rPr>
        <w:t>Designing user-friendly dashboards</w:t>
      </w:r>
    </w:p>
    <w:p w14:paraId="42B768B4" w14:textId="5792EE78" w:rsidR="00353191" w:rsidRPr="00353191" w:rsidRDefault="00353191" w:rsidP="00353191">
      <w:pPr>
        <w:pStyle w:val="ListParagraph"/>
        <w:jc w:val="both"/>
        <w:rPr>
          <w:rFonts w:cs="Arial"/>
          <w:i/>
          <w:iCs/>
          <w:u w:val="single"/>
          <w:lang w:val="uk-UA"/>
        </w:rPr>
      </w:pPr>
      <w:r w:rsidRPr="00353191">
        <w:rPr>
          <w:rFonts w:cs="Arial"/>
          <w:i/>
          <w:iCs/>
          <w:u w:val="single"/>
          <w:lang w:val="uk-UA"/>
        </w:rPr>
        <w:t>Power BI Service &amp; Collaboration</w:t>
      </w:r>
    </w:p>
    <w:p w14:paraId="11389E15" w14:textId="77777777" w:rsidR="00353191" w:rsidRPr="00353191" w:rsidRDefault="00353191" w:rsidP="00F82B6D">
      <w:pPr>
        <w:pStyle w:val="ListParagraph"/>
        <w:numPr>
          <w:ilvl w:val="0"/>
          <w:numId w:val="23"/>
        </w:numPr>
        <w:jc w:val="both"/>
        <w:rPr>
          <w:rFonts w:cs="Arial"/>
          <w:lang w:val="uk-UA"/>
        </w:rPr>
      </w:pPr>
      <w:r w:rsidRPr="00353191">
        <w:rPr>
          <w:rFonts w:cs="Arial"/>
          <w:lang w:val="uk-UA"/>
        </w:rPr>
        <w:t>Publishing reports to Power BI Service</w:t>
      </w:r>
    </w:p>
    <w:p w14:paraId="44153331" w14:textId="77777777" w:rsidR="00353191" w:rsidRPr="00353191" w:rsidRDefault="00353191" w:rsidP="00F82B6D">
      <w:pPr>
        <w:pStyle w:val="ListParagraph"/>
        <w:numPr>
          <w:ilvl w:val="0"/>
          <w:numId w:val="23"/>
        </w:numPr>
        <w:jc w:val="both"/>
        <w:rPr>
          <w:rFonts w:cs="Arial"/>
          <w:lang w:val="uk-UA"/>
        </w:rPr>
      </w:pPr>
      <w:r w:rsidRPr="00353191">
        <w:rPr>
          <w:rFonts w:cs="Arial"/>
          <w:lang w:val="uk-UA"/>
        </w:rPr>
        <w:t>Sharing dashboards &amp; reports</w:t>
      </w:r>
    </w:p>
    <w:p w14:paraId="7C59B50A" w14:textId="77777777" w:rsidR="00353191" w:rsidRPr="00353191" w:rsidRDefault="00353191" w:rsidP="00F82B6D">
      <w:pPr>
        <w:pStyle w:val="ListParagraph"/>
        <w:numPr>
          <w:ilvl w:val="0"/>
          <w:numId w:val="23"/>
        </w:numPr>
        <w:jc w:val="both"/>
        <w:rPr>
          <w:rFonts w:cs="Arial"/>
          <w:lang w:val="uk-UA"/>
        </w:rPr>
      </w:pPr>
      <w:r w:rsidRPr="00353191">
        <w:rPr>
          <w:rFonts w:cs="Arial"/>
          <w:lang w:val="uk-UA"/>
        </w:rPr>
        <w:t>Row-level security</w:t>
      </w:r>
    </w:p>
    <w:p w14:paraId="18834376" w14:textId="77777777" w:rsidR="00353191" w:rsidRPr="00353191" w:rsidRDefault="00353191" w:rsidP="00F82B6D">
      <w:pPr>
        <w:pStyle w:val="ListParagraph"/>
        <w:numPr>
          <w:ilvl w:val="0"/>
          <w:numId w:val="23"/>
        </w:numPr>
        <w:jc w:val="both"/>
        <w:rPr>
          <w:rFonts w:cs="Arial"/>
          <w:lang w:val="uk-UA"/>
        </w:rPr>
      </w:pPr>
      <w:r w:rsidRPr="00353191">
        <w:rPr>
          <w:rFonts w:cs="Arial"/>
          <w:lang w:val="uk-UA"/>
        </w:rPr>
        <w:t>Subscriptions and scheduled refresh</w:t>
      </w:r>
    </w:p>
    <w:p w14:paraId="7EBFBF09" w14:textId="3015F882" w:rsidR="00353191" w:rsidRPr="00353191" w:rsidRDefault="00353191" w:rsidP="00353191">
      <w:pPr>
        <w:pStyle w:val="ListParagraph"/>
        <w:jc w:val="both"/>
        <w:rPr>
          <w:rFonts w:cs="Arial"/>
          <w:i/>
          <w:iCs/>
          <w:u w:val="single"/>
          <w:lang w:val="uk-UA"/>
        </w:rPr>
      </w:pPr>
      <w:r w:rsidRPr="00353191">
        <w:rPr>
          <w:rFonts w:cs="Arial"/>
          <w:i/>
          <w:iCs/>
          <w:u w:val="single"/>
          <w:lang w:val="uk-UA"/>
        </w:rPr>
        <w:t>Advanced Analytics &amp; AI Features</w:t>
      </w:r>
    </w:p>
    <w:p w14:paraId="1D10ACD0" w14:textId="77777777" w:rsidR="00353191" w:rsidRPr="00353191" w:rsidRDefault="00353191" w:rsidP="00F82B6D">
      <w:pPr>
        <w:pStyle w:val="ListParagraph"/>
        <w:numPr>
          <w:ilvl w:val="0"/>
          <w:numId w:val="24"/>
        </w:numPr>
        <w:jc w:val="both"/>
        <w:rPr>
          <w:rFonts w:cs="Arial"/>
          <w:lang w:val="uk-UA"/>
        </w:rPr>
      </w:pPr>
      <w:r w:rsidRPr="00353191">
        <w:rPr>
          <w:rFonts w:cs="Arial"/>
          <w:lang w:val="uk-UA"/>
        </w:rPr>
        <w:t>Quick Insights &amp; AI visuals</w:t>
      </w:r>
    </w:p>
    <w:p w14:paraId="23C27ACF" w14:textId="77777777" w:rsidR="00353191" w:rsidRPr="00353191" w:rsidRDefault="00353191" w:rsidP="00F82B6D">
      <w:pPr>
        <w:pStyle w:val="ListParagraph"/>
        <w:numPr>
          <w:ilvl w:val="0"/>
          <w:numId w:val="24"/>
        </w:numPr>
        <w:jc w:val="both"/>
        <w:rPr>
          <w:rFonts w:cs="Arial"/>
          <w:lang w:val="uk-UA"/>
        </w:rPr>
      </w:pPr>
      <w:r w:rsidRPr="00353191">
        <w:rPr>
          <w:rFonts w:cs="Arial"/>
          <w:lang w:val="uk-UA"/>
        </w:rPr>
        <w:t>Q&amp;A natural language queries</w:t>
      </w:r>
    </w:p>
    <w:p w14:paraId="76EE2978" w14:textId="77777777" w:rsidR="00353191" w:rsidRPr="00353191" w:rsidRDefault="00353191" w:rsidP="00F82B6D">
      <w:pPr>
        <w:pStyle w:val="ListParagraph"/>
        <w:numPr>
          <w:ilvl w:val="0"/>
          <w:numId w:val="24"/>
        </w:numPr>
        <w:jc w:val="both"/>
        <w:rPr>
          <w:rFonts w:cs="Arial"/>
          <w:lang w:val="uk-UA"/>
        </w:rPr>
      </w:pPr>
      <w:r w:rsidRPr="00353191">
        <w:rPr>
          <w:rFonts w:cs="Arial"/>
          <w:lang w:val="uk-UA"/>
        </w:rPr>
        <w:t>Forecasting and trend analysis</w:t>
      </w:r>
    </w:p>
    <w:p w14:paraId="29B9CB5E" w14:textId="77777777" w:rsidR="00353191" w:rsidRPr="00353191" w:rsidRDefault="00353191" w:rsidP="00F82B6D">
      <w:pPr>
        <w:pStyle w:val="ListParagraph"/>
        <w:numPr>
          <w:ilvl w:val="0"/>
          <w:numId w:val="24"/>
        </w:numPr>
        <w:jc w:val="both"/>
        <w:rPr>
          <w:rFonts w:cs="Arial"/>
          <w:lang w:val="uk-UA"/>
        </w:rPr>
      </w:pPr>
      <w:r w:rsidRPr="00353191">
        <w:rPr>
          <w:rFonts w:cs="Arial"/>
          <w:lang w:val="uk-UA"/>
        </w:rPr>
        <w:t>Integrating Python/R (optional)</w:t>
      </w:r>
    </w:p>
    <w:p w14:paraId="57BBA8D8" w14:textId="55EB6798" w:rsidR="00353191" w:rsidRPr="00353191" w:rsidRDefault="00353191" w:rsidP="00353191">
      <w:pPr>
        <w:pStyle w:val="ListParagraph"/>
        <w:jc w:val="both"/>
        <w:rPr>
          <w:rFonts w:cs="Arial"/>
          <w:i/>
          <w:iCs/>
          <w:u w:val="single"/>
          <w:lang w:val="uk-UA"/>
        </w:rPr>
      </w:pPr>
      <w:r w:rsidRPr="00353191">
        <w:rPr>
          <w:rFonts w:cs="Arial"/>
          <w:i/>
          <w:iCs/>
          <w:u w:val="single"/>
          <w:lang w:val="uk-UA"/>
        </w:rPr>
        <w:t>Capstone Project</w:t>
      </w:r>
    </w:p>
    <w:p w14:paraId="55493C30" w14:textId="77777777" w:rsidR="00353191" w:rsidRPr="00353191" w:rsidRDefault="00353191" w:rsidP="00F82B6D">
      <w:pPr>
        <w:pStyle w:val="ListParagraph"/>
        <w:numPr>
          <w:ilvl w:val="0"/>
          <w:numId w:val="25"/>
        </w:numPr>
        <w:jc w:val="both"/>
        <w:rPr>
          <w:rFonts w:cs="Arial"/>
          <w:lang w:val="uk-UA"/>
        </w:rPr>
      </w:pPr>
      <w:r w:rsidRPr="00353191">
        <w:rPr>
          <w:rFonts w:cs="Arial"/>
          <w:lang w:val="uk-UA"/>
        </w:rPr>
        <w:t>Build an end-to-end interactive report/dashboard</w:t>
      </w:r>
    </w:p>
    <w:p w14:paraId="7596CF7B" w14:textId="77777777" w:rsidR="00353191" w:rsidRPr="00353191" w:rsidRDefault="00353191" w:rsidP="00F82B6D">
      <w:pPr>
        <w:pStyle w:val="ListParagraph"/>
        <w:numPr>
          <w:ilvl w:val="0"/>
          <w:numId w:val="25"/>
        </w:numPr>
        <w:jc w:val="both"/>
        <w:rPr>
          <w:rFonts w:cs="Arial"/>
          <w:lang w:val="uk-UA"/>
        </w:rPr>
      </w:pPr>
      <w:r w:rsidRPr="00353191">
        <w:rPr>
          <w:rFonts w:cs="Arial"/>
          <w:lang w:val="uk-UA"/>
        </w:rPr>
        <w:t>Combine multiple datasets with calculated measures</w:t>
      </w:r>
    </w:p>
    <w:p w14:paraId="35A29DEA" w14:textId="77777777" w:rsidR="00353191" w:rsidRPr="00353191" w:rsidRDefault="00353191" w:rsidP="00F82B6D">
      <w:pPr>
        <w:pStyle w:val="ListParagraph"/>
        <w:numPr>
          <w:ilvl w:val="0"/>
          <w:numId w:val="25"/>
        </w:numPr>
        <w:jc w:val="both"/>
        <w:rPr>
          <w:rFonts w:cs="Arial"/>
          <w:lang w:val="uk-UA"/>
        </w:rPr>
      </w:pPr>
      <w:r w:rsidRPr="00353191">
        <w:rPr>
          <w:rFonts w:cs="Arial"/>
          <w:lang w:val="uk-UA"/>
        </w:rPr>
        <w:t>Present actionable insights for decision-making</w:t>
      </w:r>
    </w:p>
    <w:p w14:paraId="61DFC4F1" w14:textId="3A90FA24" w:rsidR="00B3201C" w:rsidRPr="00353191" w:rsidRDefault="00B3201C" w:rsidP="001D4008">
      <w:pPr>
        <w:pStyle w:val="ListParagraph"/>
        <w:jc w:val="both"/>
        <w:rPr>
          <w:rFonts w:cs="Arial"/>
        </w:rPr>
      </w:pPr>
    </w:p>
    <w:p w14:paraId="33025D1B" w14:textId="77777777" w:rsidR="003D00AB" w:rsidRPr="00F81DC5" w:rsidRDefault="003D00AB" w:rsidP="003D00AB">
      <w:pPr>
        <w:pStyle w:val="ListParagraph"/>
        <w:jc w:val="both"/>
        <w:rPr>
          <w:rFonts w:cs="Arial"/>
          <w:lang w:val="uk-UA"/>
        </w:rPr>
      </w:pPr>
    </w:p>
    <w:p w14:paraId="0B8386A8" w14:textId="77777777" w:rsidR="00466AC3" w:rsidRPr="00064403" w:rsidRDefault="00466AC3" w:rsidP="00466AC3">
      <w:pPr>
        <w:jc w:val="both"/>
        <w:rPr>
          <w:rFonts w:cs="Arial"/>
          <w:lang w:val="en-US"/>
        </w:rPr>
      </w:pPr>
    </w:p>
    <w:p w14:paraId="291E5B55" w14:textId="77777777" w:rsidR="00045769" w:rsidRPr="00F81DC5" w:rsidRDefault="00045769" w:rsidP="00045769">
      <w:pPr>
        <w:pStyle w:val="ZwischenberschriftmitAbstand"/>
        <w:jc w:val="both"/>
        <w:rPr>
          <w:rFonts w:cs="Arial"/>
        </w:rPr>
      </w:pPr>
      <w:r w:rsidRPr="00F81DC5">
        <w:rPr>
          <w:rFonts w:cs="Arial"/>
        </w:rPr>
        <w:t>Certain milestones, as laid out in the table below, are to be achieved during the contract term:</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4928"/>
        <w:gridCol w:w="3969"/>
      </w:tblGrid>
      <w:tr w:rsidR="00045769" w:rsidRPr="00F81DC5" w14:paraId="0B0A6685" w14:textId="77777777" w:rsidTr="00D74BE4">
        <w:tc>
          <w:tcPr>
            <w:tcW w:w="4928" w:type="dxa"/>
          </w:tcPr>
          <w:p w14:paraId="0CA28773" w14:textId="77777777" w:rsidR="00045769" w:rsidRPr="00F81DC5" w:rsidRDefault="00045769" w:rsidP="00D74BE4">
            <w:pPr>
              <w:spacing w:before="40" w:after="40"/>
              <w:jc w:val="both"/>
              <w:rPr>
                <w:rFonts w:cs="Arial"/>
                <w:b/>
                <w:bCs/>
                <w:sz w:val="22"/>
                <w:szCs w:val="22"/>
              </w:rPr>
            </w:pPr>
            <w:r w:rsidRPr="00F81DC5">
              <w:rPr>
                <w:rFonts w:cs="Arial"/>
                <w:b/>
                <w:sz w:val="22"/>
                <w:szCs w:val="22"/>
              </w:rPr>
              <w:t>Milestones/process steps/partial services</w:t>
            </w:r>
          </w:p>
        </w:tc>
        <w:tc>
          <w:tcPr>
            <w:tcW w:w="3969" w:type="dxa"/>
          </w:tcPr>
          <w:p w14:paraId="523309C3" w14:textId="77777777" w:rsidR="00045769" w:rsidRPr="00F81DC5" w:rsidRDefault="00045769" w:rsidP="00D74BE4">
            <w:pPr>
              <w:spacing w:before="40" w:after="40"/>
              <w:jc w:val="both"/>
              <w:rPr>
                <w:rFonts w:cs="Arial"/>
                <w:b/>
                <w:bCs/>
                <w:sz w:val="22"/>
                <w:szCs w:val="22"/>
              </w:rPr>
            </w:pPr>
            <w:r w:rsidRPr="00F81DC5">
              <w:rPr>
                <w:rFonts w:cs="Arial"/>
                <w:b/>
                <w:bCs/>
                <w:sz w:val="22"/>
                <w:szCs w:val="22"/>
              </w:rPr>
              <w:t>Anticipated deadline/ place/ person responsible</w:t>
            </w:r>
          </w:p>
        </w:tc>
      </w:tr>
      <w:tr w:rsidR="00045769" w:rsidRPr="00F81DC5" w14:paraId="1B50EA26" w14:textId="77777777" w:rsidTr="00D74BE4">
        <w:tc>
          <w:tcPr>
            <w:tcW w:w="4928" w:type="dxa"/>
          </w:tcPr>
          <w:p w14:paraId="290BA647" w14:textId="52B77C38" w:rsidR="00045769" w:rsidRPr="00F81DC5" w:rsidRDefault="00045769" w:rsidP="00D74BE4">
            <w:pPr>
              <w:spacing w:before="40" w:after="40"/>
              <w:jc w:val="both"/>
              <w:rPr>
                <w:rFonts w:cs="Arial"/>
                <w:sz w:val="22"/>
                <w:szCs w:val="22"/>
              </w:rPr>
            </w:pPr>
            <w:r w:rsidRPr="00F81DC5">
              <w:rPr>
                <w:rFonts w:cs="Arial"/>
                <w:sz w:val="22"/>
                <w:szCs w:val="22"/>
              </w:rPr>
              <w:t xml:space="preserve">Detailed description of the training programmes to be prepared and sent to GIZ </w:t>
            </w:r>
            <w:r w:rsidR="00C61FF3">
              <w:rPr>
                <w:rFonts w:cs="Arial"/>
                <w:sz w:val="22"/>
                <w:szCs w:val="22"/>
              </w:rPr>
              <w:t xml:space="preserve">Ukraine </w:t>
            </w:r>
            <w:r w:rsidRPr="00F81DC5">
              <w:rPr>
                <w:rFonts w:cs="Arial"/>
                <w:sz w:val="22"/>
                <w:szCs w:val="22"/>
              </w:rPr>
              <w:t>by email.</w:t>
            </w:r>
          </w:p>
        </w:tc>
        <w:tc>
          <w:tcPr>
            <w:tcW w:w="3969" w:type="dxa"/>
          </w:tcPr>
          <w:p w14:paraId="3EF6C0D8" w14:textId="2189F156" w:rsidR="00045769" w:rsidRPr="00F81DC5" w:rsidRDefault="00045769" w:rsidP="00D74BE4">
            <w:pPr>
              <w:spacing w:before="40" w:after="40"/>
              <w:jc w:val="both"/>
              <w:rPr>
                <w:rFonts w:cs="Arial"/>
                <w:sz w:val="22"/>
                <w:szCs w:val="22"/>
                <w:lang w:val="en-US"/>
              </w:rPr>
            </w:pPr>
            <w:r w:rsidRPr="00F81DC5">
              <w:rPr>
                <w:rFonts w:cs="Arial"/>
                <w:sz w:val="22"/>
                <w:szCs w:val="22"/>
              </w:rPr>
              <w:t xml:space="preserve">Till </w:t>
            </w:r>
            <w:r w:rsidR="00117CC0">
              <w:rPr>
                <w:rFonts w:cs="Arial"/>
                <w:sz w:val="22"/>
                <w:szCs w:val="22"/>
              </w:rPr>
              <w:t>10</w:t>
            </w:r>
            <w:r w:rsidR="00930BC7">
              <w:rPr>
                <w:rFonts w:cs="Arial"/>
                <w:sz w:val="22"/>
                <w:szCs w:val="22"/>
                <w:lang w:val="uk-UA"/>
              </w:rPr>
              <w:t>.0</w:t>
            </w:r>
            <w:r w:rsidR="00117CC0">
              <w:rPr>
                <w:rFonts w:cs="Arial"/>
                <w:sz w:val="22"/>
                <w:szCs w:val="22"/>
                <w:lang w:val="de-DE"/>
              </w:rPr>
              <w:t>4</w:t>
            </w:r>
            <w:r w:rsidRPr="00F81DC5">
              <w:rPr>
                <w:rFonts w:cs="Arial"/>
                <w:sz w:val="22"/>
                <w:szCs w:val="22"/>
              </w:rPr>
              <w:t>.202</w:t>
            </w:r>
            <w:r w:rsidR="00C61FF3">
              <w:rPr>
                <w:rFonts w:cs="Arial"/>
                <w:sz w:val="22"/>
                <w:szCs w:val="22"/>
              </w:rPr>
              <w:t>6</w:t>
            </w:r>
            <w:r w:rsidRPr="00F81DC5">
              <w:rPr>
                <w:rFonts w:cs="Arial"/>
                <w:sz w:val="22"/>
                <w:szCs w:val="22"/>
                <w:lang w:val="uk-UA"/>
              </w:rPr>
              <w:t xml:space="preserve"> </w:t>
            </w:r>
            <w:r w:rsidRPr="00F81DC5">
              <w:rPr>
                <w:rFonts w:cs="Arial"/>
                <w:sz w:val="22"/>
                <w:szCs w:val="22"/>
                <w:lang w:val="en-US"/>
              </w:rPr>
              <w:t xml:space="preserve">/ online/ Contractor </w:t>
            </w:r>
          </w:p>
        </w:tc>
      </w:tr>
      <w:tr w:rsidR="00045769" w:rsidRPr="00F81DC5" w14:paraId="0E8596D3" w14:textId="77777777" w:rsidTr="00D74BE4">
        <w:tc>
          <w:tcPr>
            <w:tcW w:w="4928" w:type="dxa"/>
          </w:tcPr>
          <w:p w14:paraId="0A3378D1" w14:textId="6DCDB1FD" w:rsidR="00045769" w:rsidRPr="00F81DC5" w:rsidRDefault="00045769" w:rsidP="00D74BE4">
            <w:pPr>
              <w:spacing w:before="40" w:after="40"/>
              <w:jc w:val="both"/>
              <w:rPr>
                <w:rFonts w:cs="Arial"/>
                <w:sz w:val="22"/>
                <w:szCs w:val="22"/>
                <w:lang w:val="uk-UA"/>
              </w:rPr>
            </w:pPr>
            <w:r w:rsidRPr="00F81DC5">
              <w:rPr>
                <w:rFonts w:cs="Arial"/>
                <w:sz w:val="22"/>
                <w:szCs w:val="22"/>
              </w:rPr>
              <w:t>Invitations to each session to be sent to participants</w:t>
            </w:r>
            <w:r w:rsidR="002A49AF">
              <w:rPr>
                <w:rFonts w:cs="Arial"/>
                <w:sz w:val="22"/>
                <w:szCs w:val="22"/>
                <w:lang w:val="en-US"/>
              </w:rPr>
              <w:t>’ emails with a link to MS Teams online training</w:t>
            </w:r>
            <w:r w:rsidRPr="00F81DC5">
              <w:rPr>
                <w:rFonts w:cs="Arial"/>
                <w:sz w:val="22"/>
                <w:szCs w:val="22"/>
              </w:rPr>
              <w:t>.</w:t>
            </w:r>
          </w:p>
        </w:tc>
        <w:tc>
          <w:tcPr>
            <w:tcW w:w="3969" w:type="dxa"/>
          </w:tcPr>
          <w:p w14:paraId="73AEA890" w14:textId="77777777" w:rsidR="00045769" w:rsidRPr="00F81DC5" w:rsidRDefault="00045769" w:rsidP="00D74BE4">
            <w:pPr>
              <w:spacing w:before="40" w:after="40"/>
              <w:jc w:val="both"/>
              <w:rPr>
                <w:rFonts w:cs="Arial"/>
                <w:sz w:val="22"/>
                <w:szCs w:val="22"/>
              </w:rPr>
            </w:pPr>
            <w:r w:rsidRPr="00F81DC5">
              <w:rPr>
                <w:rFonts w:cs="Arial"/>
                <w:sz w:val="22"/>
                <w:szCs w:val="22"/>
              </w:rPr>
              <w:t>Contractor/ 1 week before each session</w:t>
            </w:r>
          </w:p>
        </w:tc>
      </w:tr>
      <w:tr w:rsidR="00045769" w:rsidRPr="00F81DC5" w14:paraId="257B04A9" w14:textId="77777777" w:rsidTr="00D74BE4">
        <w:tc>
          <w:tcPr>
            <w:tcW w:w="4928" w:type="dxa"/>
          </w:tcPr>
          <w:p w14:paraId="35F7CF88" w14:textId="77777777" w:rsidR="00045769" w:rsidRPr="00F81DC5" w:rsidRDefault="00045769" w:rsidP="00D74BE4">
            <w:pPr>
              <w:spacing w:before="40" w:after="40"/>
              <w:jc w:val="both"/>
              <w:rPr>
                <w:rFonts w:cs="Arial"/>
                <w:sz w:val="22"/>
                <w:szCs w:val="22"/>
                <w:lang w:val="uk-UA"/>
              </w:rPr>
            </w:pPr>
            <w:r w:rsidRPr="00F81DC5">
              <w:rPr>
                <w:rFonts w:cs="Arial"/>
                <w:sz w:val="22"/>
                <w:szCs w:val="22"/>
              </w:rPr>
              <w:t>Certificate</w:t>
            </w:r>
            <w:r w:rsidRPr="00F81DC5">
              <w:rPr>
                <w:rFonts w:cs="Arial"/>
                <w:sz w:val="22"/>
                <w:szCs w:val="22"/>
                <w:lang w:val="uk-UA"/>
              </w:rPr>
              <w:t xml:space="preserve"> </w:t>
            </w:r>
            <w:r w:rsidRPr="00F81DC5">
              <w:rPr>
                <w:rFonts w:cs="Arial"/>
                <w:sz w:val="22"/>
                <w:szCs w:val="22"/>
                <w:lang w:val="en-US"/>
              </w:rPr>
              <w:t>of completion of the training which includes name of the participant, date of the training, its title to be prepared in English and sent to GIZ by email.</w:t>
            </w:r>
          </w:p>
        </w:tc>
        <w:tc>
          <w:tcPr>
            <w:tcW w:w="3969" w:type="dxa"/>
          </w:tcPr>
          <w:p w14:paraId="7EE154B1" w14:textId="77777777" w:rsidR="00045769" w:rsidRPr="00F81DC5" w:rsidRDefault="00045769" w:rsidP="00D74BE4">
            <w:pPr>
              <w:spacing w:before="40" w:after="40"/>
              <w:jc w:val="both"/>
              <w:rPr>
                <w:rFonts w:cs="Arial"/>
                <w:sz w:val="22"/>
                <w:szCs w:val="22"/>
              </w:rPr>
            </w:pPr>
            <w:r w:rsidRPr="00F81DC5">
              <w:rPr>
                <w:rFonts w:cs="Arial"/>
                <w:sz w:val="22"/>
                <w:szCs w:val="22"/>
              </w:rPr>
              <w:t xml:space="preserve">Contactor/ 1 week after each session </w:t>
            </w:r>
          </w:p>
        </w:tc>
      </w:tr>
      <w:tr w:rsidR="00314D22" w:rsidRPr="00F81DC5" w14:paraId="5FD0658D" w14:textId="77777777" w:rsidTr="00D74BE4">
        <w:tc>
          <w:tcPr>
            <w:tcW w:w="4928" w:type="dxa"/>
          </w:tcPr>
          <w:p w14:paraId="55BDDCAE" w14:textId="5339CBBD" w:rsidR="00314D22" w:rsidRPr="00F81DC5" w:rsidRDefault="00314D22" w:rsidP="00D74BE4">
            <w:pPr>
              <w:spacing w:before="40" w:after="40"/>
              <w:jc w:val="both"/>
              <w:rPr>
                <w:rFonts w:cs="Arial"/>
              </w:rPr>
            </w:pPr>
            <w:r w:rsidRPr="00FE6A4B">
              <w:rPr>
                <w:rFonts w:cs="Arial"/>
                <w:color w:val="000000" w:themeColor="text1"/>
                <w:sz w:val="22"/>
                <w:szCs w:val="22"/>
              </w:rPr>
              <w:lastRenderedPageBreak/>
              <w:t>Issuing invoices and acts of service delivery, including detailed reports (including attendance rates and participation statistics)</w:t>
            </w:r>
          </w:p>
        </w:tc>
        <w:tc>
          <w:tcPr>
            <w:tcW w:w="3969" w:type="dxa"/>
          </w:tcPr>
          <w:p w14:paraId="6FC7D201" w14:textId="6267CD28" w:rsidR="00314D22" w:rsidRPr="00F81DC5" w:rsidRDefault="00D36E5F" w:rsidP="00D74BE4">
            <w:pPr>
              <w:spacing w:before="40" w:after="40"/>
              <w:jc w:val="both"/>
              <w:rPr>
                <w:rFonts w:cs="Arial"/>
              </w:rPr>
            </w:pPr>
            <w:r w:rsidRPr="00F81DC5">
              <w:rPr>
                <w:rFonts w:cs="Arial"/>
                <w:sz w:val="22"/>
                <w:szCs w:val="22"/>
              </w:rPr>
              <w:t>Contactor/ 1 week after each session</w:t>
            </w:r>
          </w:p>
        </w:tc>
      </w:tr>
    </w:tbl>
    <w:p w14:paraId="7B6E92B2" w14:textId="77777777" w:rsidR="00045769" w:rsidRPr="00F81DC5" w:rsidRDefault="00045769" w:rsidP="00045769">
      <w:pPr>
        <w:autoSpaceDE w:val="0"/>
        <w:autoSpaceDN w:val="0"/>
        <w:adjustRightInd w:val="0"/>
        <w:spacing w:line="240" w:lineRule="exact"/>
        <w:contextualSpacing/>
        <w:jc w:val="both"/>
        <w:rPr>
          <w:rFonts w:cs="Arial"/>
          <w:color w:val="000000"/>
          <w:lang w:val="en-US" w:eastAsia="zh-CN"/>
        </w:rPr>
      </w:pPr>
    </w:p>
    <w:p w14:paraId="1BFCE42A" w14:textId="749FE895" w:rsidR="00043D03" w:rsidRPr="00194EEB" w:rsidRDefault="00045769" w:rsidP="00043D03">
      <w:pPr>
        <w:autoSpaceDE w:val="0"/>
        <w:autoSpaceDN w:val="0"/>
        <w:adjustRightInd w:val="0"/>
        <w:spacing w:line="240" w:lineRule="exact"/>
        <w:contextualSpacing/>
        <w:jc w:val="both"/>
        <w:rPr>
          <w:rFonts w:cs="Arial"/>
          <w:lang w:val="en-US"/>
        </w:rPr>
      </w:pPr>
      <w:r w:rsidRPr="00F81DC5">
        <w:rPr>
          <w:rFonts w:cs="Arial"/>
          <w:color w:val="000000"/>
          <w:lang w:val="en-US" w:eastAsia="zh-CN"/>
        </w:rPr>
        <w:t>The contract duration</w:t>
      </w:r>
      <w:r w:rsidRPr="00F81DC5">
        <w:rPr>
          <w:rFonts w:cs="Arial"/>
          <w:color w:val="000000"/>
          <w:lang w:eastAsia="zh-CN"/>
        </w:rPr>
        <w:t xml:space="preserve"> is </w:t>
      </w:r>
      <w:r w:rsidR="008E2594" w:rsidRPr="00194EEB">
        <w:rPr>
          <w:rFonts w:cs="Arial"/>
          <w:lang w:eastAsia="zh-CN"/>
        </w:rPr>
        <w:t xml:space="preserve">two (2) years </w:t>
      </w:r>
      <w:r w:rsidRPr="00194EEB">
        <w:rPr>
          <w:rFonts w:cs="Arial"/>
          <w:lang w:eastAsia="zh-CN"/>
        </w:rPr>
        <w:t xml:space="preserve">from </w:t>
      </w:r>
      <w:r w:rsidRPr="00194EEB">
        <w:rPr>
          <w:rFonts w:cs="Arial"/>
        </w:rPr>
        <w:t>01</w:t>
      </w:r>
      <w:r w:rsidR="00930BC7" w:rsidRPr="00194EEB">
        <w:rPr>
          <w:rFonts w:cs="Arial"/>
          <w:lang w:val="uk-UA"/>
        </w:rPr>
        <w:t>.0</w:t>
      </w:r>
      <w:r w:rsidR="00117CC0" w:rsidRPr="00117CC0">
        <w:rPr>
          <w:rFonts w:cs="Arial"/>
          <w:lang w:val="en-US"/>
        </w:rPr>
        <w:t>4</w:t>
      </w:r>
      <w:r w:rsidRPr="00194EEB">
        <w:rPr>
          <w:rFonts w:cs="Arial"/>
        </w:rPr>
        <w:t>.202</w:t>
      </w:r>
      <w:r w:rsidR="00E04020" w:rsidRPr="00194EEB">
        <w:rPr>
          <w:rFonts w:cs="Arial"/>
        </w:rPr>
        <w:t>6</w:t>
      </w:r>
      <w:r w:rsidRPr="00194EEB">
        <w:rPr>
          <w:rFonts w:cs="Arial"/>
        </w:rPr>
        <w:t xml:space="preserve"> </w:t>
      </w:r>
      <w:r w:rsidRPr="00194EEB">
        <w:rPr>
          <w:rFonts w:cs="Arial"/>
          <w:lang w:eastAsia="zh-CN"/>
        </w:rPr>
        <w:t xml:space="preserve">till </w:t>
      </w:r>
      <w:r w:rsidR="00117CC0" w:rsidRPr="00117CC0">
        <w:rPr>
          <w:rFonts w:cs="Arial"/>
          <w:lang w:val="en-US"/>
        </w:rPr>
        <w:t>31</w:t>
      </w:r>
      <w:r w:rsidRPr="00194EEB">
        <w:rPr>
          <w:rFonts w:cs="Arial"/>
        </w:rPr>
        <w:t>.</w:t>
      </w:r>
      <w:r w:rsidR="00E04020" w:rsidRPr="00194EEB">
        <w:rPr>
          <w:rFonts w:cs="Arial"/>
        </w:rPr>
        <w:t>0</w:t>
      </w:r>
      <w:r w:rsidR="00117CC0" w:rsidRPr="00D45B2F">
        <w:rPr>
          <w:rFonts w:cs="Arial"/>
          <w:lang w:val="en-US"/>
        </w:rPr>
        <w:t>3</w:t>
      </w:r>
      <w:r w:rsidRPr="00194EEB">
        <w:rPr>
          <w:rFonts w:cs="Arial"/>
        </w:rPr>
        <w:t>.202</w:t>
      </w:r>
      <w:r w:rsidR="00E04020" w:rsidRPr="00194EEB">
        <w:rPr>
          <w:rFonts w:cs="Arial"/>
        </w:rPr>
        <w:t>8</w:t>
      </w:r>
      <w:r w:rsidR="00043D03" w:rsidRPr="00194EEB">
        <w:rPr>
          <w:rFonts w:cs="Arial"/>
        </w:rPr>
        <w:t xml:space="preserve"> </w:t>
      </w:r>
      <w:r w:rsidR="00043D03" w:rsidRPr="00194EEB">
        <w:rPr>
          <w:rStyle w:val="normaltextrun"/>
          <w:rFonts w:cs="Arial"/>
          <w:shd w:val="clear" w:color="auto" w:fill="FFFFFF"/>
        </w:rPr>
        <w:t xml:space="preserve">with the option of </w:t>
      </w:r>
      <w:r w:rsidR="00043D03" w:rsidRPr="00194EEB">
        <w:rPr>
          <w:rStyle w:val="findhit"/>
          <w:rFonts w:cs="Arial"/>
          <w:shd w:val="clear" w:color="auto" w:fill="FFFFFF"/>
        </w:rPr>
        <w:t>prolo</w:t>
      </w:r>
      <w:r w:rsidR="00043D03" w:rsidRPr="00194EEB">
        <w:rPr>
          <w:rStyle w:val="normaltextrun"/>
          <w:rFonts w:cs="Arial"/>
          <w:shd w:val="clear" w:color="auto" w:fill="FFFFFF"/>
        </w:rPr>
        <w:t>ngation for two times for one year</w:t>
      </w:r>
      <w:r w:rsidR="00043D03" w:rsidRPr="00194EEB">
        <w:rPr>
          <w:rFonts w:cs="Arial"/>
        </w:rPr>
        <w:t>.</w:t>
      </w:r>
    </w:p>
    <w:p w14:paraId="09EAD917" w14:textId="77777777" w:rsidR="005322A7" w:rsidRPr="00F81DC5" w:rsidRDefault="005322A7" w:rsidP="005322A7">
      <w:pPr>
        <w:pStyle w:val="ListParagraph"/>
        <w:spacing w:after="0"/>
        <w:ind w:right="-30"/>
        <w:jc w:val="both"/>
        <w:rPr>
          <w:rFonts w:cs="Arial"/>
          <w:lang w:val="en-US"/>
        </w:rPr>
      </w:pPr>
    </w:p>
    <w:p w14:paraId="119703D3" w14:textId="77777777" w:rsidR="005322A7" w:rsidRPr="00F81DC5" w:rsidRDefault="005322A7" w:rsidP="005322A7">
      <w:pPr>
        <w:pStyle w:val="ListParagraph"/>
        <w:spacing w:after="0"/>
        <w:ind w:left="0" w:right="112"/>
        <w:jc w:val="both"/>
        <w:rPr>
          <w:rFonts w:cs="Arial"/>
        </w:rPr>
      </w:pPr>
      <w:r w:rsidRPr="00F81DC5">
        <w:rPr>
          <w:rFonts w:cs="Arial"/>
          <w:lang w:val="en-US"/>
        </w:rPr>
        <w:t>Contractor shall</w:t>
      </w:r>
      <w:r w:rsidRPr="00F81DC5">
        <w:rPr>
          <w:rFonts w:cs="Arial"/>
        </w:rPr>
        <w:t>:</w:t>
      </w:r>
    </w:p>
    <w:p w14:paraId="0323F0F0" w14:textId="5CFA02C4" w:rsidR="00577C23" w:rsidRPr="00577C23" w:rsidRDefault="005322A7" w:rsidP="00577C23">
      <w:pPr>
        <w:pStyle w:val="ListParagraph"/>
        <w:numPr>
          <w:ilvl w:val="0"/>
          <w:numId w:val="26"/>
        </w:numPr>
        <w:spacing w:after="0"/>
        <w:ind w:right="112"/>
        <w:jc w:val="both"/>
        <w:rPr>
          <w:rFonts w:cs="Arial"/>
          <w:lang w:val="uk-UA"/>
        </w:rPr>
      </w:pPr>
      <w:r w:rsidRPr="00F81DC5">
        <w:rPr>
          <w:rFonts w:cs="Arial"/>
          <w:lang w:val="en-US"/>
        </w:rPr>
        <w:t>provide at own costs all materials and equipment necessary for training</w:t>
      </w:r>
      <w:r w:rsidR="008220E3">
        <w:rPr>
          <w:rFonts w:cs="Arial"/>
          <w:lang w:val="en-US"/>
        </w:rPr>
        <w:t xml:space="preserve"> </w:t>
      </w:r>
      <w:r w:rsidR="008220E3" w:rsidRPr="0040386F">
        <w:rPr>
          <w:rFonts w:cs="Arial"/>
          <w:lang w:val="en-US"/>
        </w:rPr>
        <w:t>for the trai</w:t>
      </w:r>
      <w:r w:rsidR="008220E3">
        <w:rPr>
          <w:rFonts w:cs="Arial"/>
          <w:lang w:val="en-US"/>
        </w:rPr>
        <w:t>ner</w:t>
      </w:r>
      <w:r w:rsidR="002D00FC">
        <w:rPr>
          <w:rFonts w:cs="Arial"/>
          <w:lang w:val="en-US"/>
        </w:rPr>
        <w:t xml:space="preserve"> (expert)</w:t>
      </w:r>
      <w:r w:rsidR="00577C23">
        <w:rPr>
          <w:rFonts w:cs="Arial"/>
          <w:lang w:val="uk-UA"/>
        </w:rPr>
        <w:t>,</w:t>
      </w:r>
      <w:r w:rsidR="00577C23" w:rsidRPr="0040386F">
        <w:rPr>
          <w:rFonts w:cs="Arial"/>
          <w:lang w:val="en-US"/>
        </w:rPr>
        <w:t xml:space="preserve"> </w:t>
      </w:r>
      <w:r w:rsidR="00577C23">
        <w:rPr>
          <w:rFonts w:cs="Arial"/>
          <w:lang w:val="en-US"/>
        </w:rPr>
        <w:t xml:space="preserve">namely: </w:t>
      </w:r>
      <w:r w:rsidR="00577C23">
        <w:rPr>
          <w:rFonts w:cs="Arial"/>
          <w:lang w:val="uk-UA"/>
        </w:rPr>
        <w:br/>
      </w:r>
      <w:proofErr w:type="gramStart"/>
      <w:r w:rsidR="00577C23" w:rsidRPr="00577C23">
        <w:rPr>
          <w:rFonts w:cs="Arial"/>
          <w:lang w:val="uk-UA"/>
        </w:rPr>
        <w:t>  availability</w:t>
      </w:r>
      <w:proofErr w:type="gramEnd"/>
      <w:r w:rsidR="00577C23" w:rsidRPr="00577C23">
        <w:rPr>
          <w:rFonts w:cs="Arial"/>
          <w:lang w:val="uk-UA"/>
        </w:rPr>
        <w:t xml:space="preserve"> of a functional computer or </w:t>
      </w:r>
      <w:proofErr w:type="gramStart"/>
      <w:r w:rsidR="00577C23" w:rsidRPr="00577C23">
        <w:rPr>
          <w:rFonts w:cs="Arial"/>
          <w:lang w:val="uk-UA"/>
        </w:rPr>
        <w:t>laptop;</w:t>
      </w:r>
      <w:proofErr w:type="gramEnd"/>
    </w:p>
    <w:p w14:paraId="14DEDDAA" w14:textId="77777777" w:rsidR="00577C23" w:rsidRPr="00577C23" w:rsidRDefault="00577C23" w:rsidP="00577C23">
      <w:pPr>
        <w:pStyle w:val="ListParagraph"/>
        <w:numPr>
          <w:ilvl w:val="0"/>
          <w:numId w:val="26"/>
        </w:numPr>
        <w:spacing w:after="0"/>
        <w:ind w:right="112"/>
        <w:jc w:val="both"/>
        <w:rPr>
          <w:rFonts w:cs="Arial"/>
          <w:lang w:val="uk-UA"/>
        </w:rPr>
      </w:pPr>
      <w:r w:rsidRPr="00577C23">
        <w:rPr>
          <w:rFonts w:cs="Arial"/>
          <w:lang w:val="uk-UA"/>
        </w:rPr>
        <w:t>  a stable internet connection;</w:t>
      </w:r>
    </w:p>
    <w:p w14:paraId="44EA7842" w14:textId="77777777" w:rsidR="00577C23" w:rsidRPr="00577C23" w:rsidRDefault="00577C23" w:rsidP="00577C23">
      <w:pPr>
        <w:pStyle w:val="ListParagraph"/>
        <w:numPr>
          <w:ilvl w:val="0"/>
          <w:numId w:val="26"/>
        </w:numPr>
        <w:spacing w:after="0"/>
        <w:ind w:right="112"/>
        <w:jc w:val="both"/>
        <w:rPr>
          <w:rFonts w:cs="Arial"/>
          <w:lang w:val="uk-UA"/>
        </w:rPr>
      </w:pPr>
      <w:r w:rsidRPr="00577C23">
        <w:rPr>
          <w:rFonts w:cs="Arial"/>
          <w:lang w:val="uk-UA"/>
        </w:rPr>
        <w:t>  a working camera and microphone;</w:t>
      </w:r>
    </w:p>
    <w:p w14:paraId="721460FA" w14:textId="79F3F9C9" w:rsidR="00577C23" w:rsidRPr="00577C23" w:rsidRDefault="00577C23" w:rsidP="00577C23">
      <w:pPr>
        <w:pStyle w:val="ListParagraph"/>
        <w:numPr>
          <w:ilvl w:val="0"/>
          <w:numId w:val="26"/>
        </w:numPr>
        <w:spacing w:after="0"/>
        <w:ind w:right="112"/>
        <w:jc w:val="both"/>
        <w:rPr>
          <w:rFonts w:cs="Arial"/>
          <w:lang w:val="uk-UA"/>
        </w:rPr>
      </w:pPr>
      <w:r w:rsidRPr="00577C23">
        <w:rPr>
          <w:rFonts w:cs="Arial"/>
          <w:lang w:val="uk-UA"/>
        </w:rPr>
        <w:t>  access to</w:t>
      </w:r>
      <w:r>
        <w:rPr>
          <w:rFonts w:cs="Arial"/>
          <w:lang w:val="uk-UA"/>
        </w:rPr>
        <w:t xml:space="preserve"> </w:t>
      </w:r>
      <w:r w:rsidRPr="0040386F">
        <w:rPr>
          <w:rFonts w:cs="Arial"/>
          <w:lang w:val="en-US"/>
        </w:rPr>
        <w:t>a licensed</w:t>
      </w:r>
      <w:r w:rsidRPr="00577C23">
        <w:rPr>
          <w:rFonts w:cs="Arial"/>
          <w:lang w:val="uk-UA"/>
        </w:rPr>
        <w:t xml:space="preserve"> MS Teams;</w:t>
      </w:r>
    </w:p>
    <w:p w14:paraId="12D95155" w14:textId="77777777" w:rsidR="00577C23" w:rsidRPr="00577C23" w:rsidRDefault="00577C23" w:rsidP="00577C23">
      <w:pPr>
        <w:pStyle w:val="ListParagraph"/>
        <w:numPr>
          <w:ilvl w:val="0"/>
          <w:numId w:val="26"/>
        </w:numPr>
        <w:spacing w:after="0"/>
        <w:ind w:right="112"/>
        <w:jc w:val="both"/>
        <w:rPr>
          <w:rFonts w:cs="Arial"/>
          <w:lang w:val="uk-UA"/>
        </w:rPr>
      </w:pPr>
      <w:r w:rsidRPr="00577C23">
        <w:rPr>
          <w:rFonts w:cs="Arial"/>
          <w:lang w:val="uk-UA"/>
        </w:rPr>
        <w:t>  creation and timely distribution of MS Teams session links to participants;</w:t>
      </w:r>
    </w:p>
    <w:p w14:paraId="0DD93945" w14:textId="4F485BBE" w:rsidR="008220E3" w:rsidRPr="00540C74" w:rsidRDefault="00577C23" w:rsidP="008220E3">
      <w:pPr>
        <w:pStyle w:val="ListParagraph"/>
        <w:numPr>
          <w:ilvl w:val="0"/>
          <w:numId w:val="26"/>
        </w:numPr>
        <w:spacing w:after="0"/>
        <w:ind w:right="112"/>
        <w:jc w:val="both"/>
        <w:rPr>
          <w:rFonts w:cs="Arial"/>
        </w:rPr>
      </w:pPr>
      <w:r w:rsidRPr="00577C23">
        <w:rPr>
          <w:rFonts w:cs="Arial"/>
          <w:lang w:val="uk-UA"/>
        </w:rPr>
        <w:t>  verification of all technical settings and preparation of materials in accordance with the TOR</w:t>
      </w:r>
      <w:r w:rsidR="008220E3">
        <w:rPr>
          <w:rFonts w:cs="Arial"/>
          <w:lang w:val="en-US"/>
        </w:rPr>
        <w:t>.</w:t>
      </w:r>
    </w:p>
    <w:p w14:paraId="2C053F35" w14:textId="77777777" w:rsidR="00540C74" w:rsidRPr="008220E3" w:rsidRDefault="00540C74" w:rsidP="00540C74">
      <w:pPr>
        <w:pStyle w:val="ListParagraph"/>
        <w:spacing w:after="0"/>
        <w:ind w:right="112"/>
        <w:jc w:val="both"/>
        <w:rPr>
          <w:rFonts w:cs="Arial"/>
        </w:rPr>
      </w:pPr>
    </w:p>
    <w:p w14:paraId="1B7B61FF" w14:textId="42673E99" w:rsidR="005322A7" w:rsidRPr="00F81DC5" w:rsidRDefault="005322A7" w:rsidP="00F82B6D">
      <w:pPr>
        <w:pStyle w:val="ListParagraph"/>
        <w:numPr>
          <w:ilvl w:val="0"/>
          <w:numId w:val="26"/>
        </w:numPr>
        <w:spacing w:after="0"/>
        <w:ind w:right="112"/>
        <w:jc w:val="both"/>
        <w:rPr>
          <w:rFonts w:cs="Arial"/>
        </w:rPr>
      </w:pPr>
      <w:r w:rsidRPr="00F81DC5">
        <w:rPr>
          <w:rFonts w:cs="Arial"/>
          <w:lang w:val="en-US"/>
        </w:rPr>
        <w:t xml:space="preserve">provide name </w:t>
      </w:r>
      <w:r w:rsidRPr="00F81DC5">
        <w:rPr>
          <w:rFonts w:cs="Arial"/>
        </w:rPr>
        <w:t>certificates to all training participants.</w:t>
      </w:r>
    </w:p>
    <w:p w14:paraId="676B2217" w14:textId="77777777" w:rsidR="005322A7" w:rsidRPr="00F81DC5" w:rsidRDefault="005322A7" w:rsidP="00F82B6D">
      <w:pPr>
        <w:pStyle w:val="ListParagraph"/>
        <w:numPr>
          <w:ilvl w:val="0"/>
          <w:numId w:val="26"/>
        </w:numPr>
        <w:spacing w:after="0"/>
        <w:ind w:right="112"/>
        <w:jc w:val="both"/>
        <w:rPr>
          <w:rFonts w:cs="Arial"/>
        </w:rPr>
      </w:pPr>
      <w:r w:rsidRPr="00F81DC5">
        <w:rPr>
          <w:rFonts w:cs="Arial"/>
        </w:rPr>
        <w:t>provide all the necessary preparation before training beginning, including checking up of the equipment necessary for training.</w:t>
      </w:r>
    </w:p>
    <w:p w14:paraId="1407BDE0" w14:textId="2D0E75ED" w:rsidR="005322A7" w:rsidRPr="00F81DC5" w:rsidRDefault="005322A7" w:rsidP="00F82B6D">
      <w:pPr>
        <w:pStyle w:val="ListParagraph"/>
        <w:numPr>
          <w:ilvl w:val="0"/>
          <w:numId w:val="26"/>
        </w:numPr>
        <w:spacing w:after="0"/>
        <w:ind w:right="112"/>
        <w:jc w:val="both"/>
        <w:rPr>
          <w:rFonts w:cs="Arial"/>
        </w:rPr>
      </w:pPr>
      <w:r w:rsidRPr="00F81DC5">
        <w:rPr>
          <w:rFonts w:cs="Arial"/>
        </w:rPr>
        <w:t>report about training results</w:t>
      </w:r>
    </w:p>
    <w:p w14:paraId="080BF4F9" w14:textId="1ECEC863" w:rsidR="005322A7" w:rsidRPr="00F81DC5" w:rsidRDefault="005322A7" w:rsidP="00F82B6D">
      <w:pPr>
        <w:pStyle w:val="ListParagraph"/>
        <w:numPr>
          <w:ilvl w:val="0"/>
          <w:numId w:val="26"/>
        </w:numPr>
        <w:spacing w:after="0"/>
        <w:ind w:right="112"/>
        <w:jc w:val="both"/>
        <w:rPr>
          <w:rFonts w:cs="Arial"/>
        </w:rPr>
      </w:pPr>
      <w:r w:rsidRPr="00F81DC5">
        <w:rPr>
          <w:rFonts w:cs="Arial"/>
        </w:rPr>
        <w:t>conduct trainings in Ukrainian</w:t>
      </w:r>
    </w:p>
    <w:p w14:paraId="2BB728D2" w14:textId="77777777" w:rsidR="008220E3" w:rsidRDefault="005322A7" w:rsidP="00B76636">
      <w:pPr>
        <w:pStyle w:val="ListParagraph"/>
        <w:numPr>
          <w:ilvl w:val="0"/>
          <w:numId w:val="26"/>
        </w:numPr>
        <w:spacing w:after="0"/>
        <w:ind w:right="-30"/>
        <w:jc w:val="both"/>
        <w:rPr>
          <w:rFonts w:cs="Arial"/>
          <w:lang w:val="en-US"/>
        </w:rPr>
      </w:pPr>
      <w:r w:rsidRPr="00095367">
        <w:rPr>
          <w:rFonts w:cs="Arial"/>
          <w:lang w:val="en-US"/>
        </w:rPr>
        <w:t xml:space="preserve">provide the nearest dates of the </w:t>
      </w:r>
      <w:proofErr w:type="gramStart"/>
      <w:r w:rsidRPr="00095367">
        <w:rPr>
          <w:rFonts w:cs="Arial"/>
          <w:lang w:val="en-US"/>
        </w:rPr>
        <w:t>trainings</w:t>
      </w:r>
      <w:proofErr w:type="gramEnd"/>
      <w:r w:rsidRPr="00095367">
        <w:rPr>
          <w:rFonts w:cs="Arial"/>
          <w:lang w:val="en-US"/>
        </w:rPr>
        <w:t xml:space="preserve"> upon GIZ request</w:t>
      </w:r>
    </w:p>
    <w:p w14:paraId="6B1CF442" w14:textId="25F46443" w:rsidR="00B76636" w:rsidRDefault="00E550CB" w:rsidP="00B76636">
      <w:pPr>
        <w:pStyle w:val="ListParagraph"/>
        <w:numPr>
          <w:ilvl w:val="0"/>
          <w:numId w:val="26"/>
        </w:numPr>
        <w:spacing w:after="0"/>
        <w:ind w:right="-30"/>
        <w:jc w:val="both"/>
        <w:rPr>
          <w:rFonts w:cs="Arial"/>
          <w:lang w:val="en-US"/>
        </w:rPr>
      </w:pPr>
      <w:r>
        <w:rPr>
          <w:rFonts w:cs="Arial"/>
          <w:lang w:val="en-US"/>
        </w:rPr>
        <w:t>provide substitution: i</w:t>
      </w:r>
      <w:r w:rsidR="00DD3E5E" w:rsidRPr="00F81DC5">
        <w:rPr>
          <w:rFonts w:cs="Arial"/>
          <w:lang w:val="en-US"/>
        </w:rPr>
        <w:t xml:space="preserve">n case of impossibility to provide training with an accepted trainer, provider shall give another trainer for conducting </w:t>
      </w:r>
      <w:proofErr w:type="gramStart"/>
      <w:r w:rsidR="00DD3E5E" w:rsidRPr="00F81DC5">
        <w:rPr>
          <w:rFonts w:cs="Arial"/>
          <w:lang w:val="en-US"/>
        </w:rPr>
        <w:t>a training</w:t>
      </w:r>
      <w:proofErr w:type="gramEnd"/>
      <w:r w:rsidR="00DD3E5E" w:rsidRPr="00F81DC5">
        <w:rPr>
          <w:rFonts w:cs="Arial"/>
          <w:lang w:val="en-US"/>
        </w:rPr>
        <w:t xml:space="preserve"> </w:t>
      </w:r>
      <w:r w:rsidR="00DD3E5E" w:rsidRPr="00F81DC5">
        <w:rPr>
          <w:rFonts w:cs="Arial"/>
        </w:rPr>
        <w:t>among the trainers specified in the contract</w:t>
      </w:r>
      <w:r w:rsidR="00DD3E5E" w:rsidRPr="00F81DC5">
        <w:rPr>
          <w:rFonts w:cs="Arial"/>
          <w:lang w:val="en-US"/>
        </w:rPr>
        <w:t>.</w:t>
      </w:r>
    </w:p>
    <w:p w14:paraId="3FEEEC0D" w14:textId="381DD263" w:rsidR="00DD3E5E" w:rsidRPr="00B76636" w:rsidRDefault="00E550CB" w:rsidP="00B76636">
      <w:pPr>
        <w:pStyle w:val="ListParagraph"/>
        <w:numPr>
          <w:ilvl w:val="0"/>
          <w:numId w:val="26"/>
        </w:numPr>
        <w:spacing w:after="0"/>
        <w:ind w:right="-30"/>
        <w:jc w:val="both"/>
        <w:rPr>
          <w:rFonts w:cs="Arial"/>
          <w:lang w:val="en-US"/>
        </w:rPr>
      </w:pPr>
      <w:r w:rsidRPr="00B76636">
        <w:rPr>
          <w:rFonts w:cs="Arial"/>
        </w:rPr>
        <w:t>Conduct trainings remotely via Microsoft Teams using licensed MS Office software</w:t>
      </w:r>
      <w:r w:rsidR="00577C23" w:rsidRPr="00B76636">
        <w:rPr>
          <w:rFonts w:cs="Arial"/>
          <w:lang w:val="en-US"/>
        </w:rPr>
        <w:t>.</w:t>
      </w:r>
    </w:p>
    <w:p w14:paraId="19938AA7" w14:textId="592D423C" w:rsidR="005322A7" w:rsidRPr="0040386F" w:rsidRDefault="00E550CB">
      <w:pPr>
        <w:pStyle w:val="ListParagraph"/>
        <w:numPr>
          <w:ilvl w:val="0"/>
          <w:numId w:val="26"/>
        </w:numPr>
        <w:spacing w:after="0"/>
        <w:ind w:right="112"/>
        <w:jc w:val="both"/>
        <w:rPr>
          <w:rFonts w:cs="Arial"/>
        </w:rPr>
      </w:pPr>
      <w:r w:rsidRPr="00F81DC5">
        <w:rPr>
          <w:rFonts w:cs="Arial"/>
          <w:lang w:val="en-US"/>
        </w:rPr>
        <w:t>provide accompanying documentations of the trainings in English and/or Ukrainian language, namely program of training, the list of participants and reporting.</w:t>
      </w:r>
    </w:p>
    <w:p w14:paraId="23F4135A" w14:textId="77777777" w:rsidR="00E550CB" w:rsidRPr="00095367" w:rsidRDefault="00E550CB" w:rsidP="00B76636">
      <w:pPr>
        <w:pStyle w:val="ListParagraph"/>
        <w:spacing w:after="0"/>
        <w:ind w:right="112"/>
        <w:jc w:val="both"/>
        <w:rPr>
          <w:rFonts w:cs="Arial"/>
        </w:rPr>
      </w:pPr>
    </w:p>
    <w:p w14:paraId="00FC151D" w14:textId="77777777" w:rsidR="00DC4A31" w:rsidRPr="00FE6A4B" w:rsidRDefault="00DC4A31" w:rsidP="00B76636">
      <w:pPr>
        <w:pStyle w:val="Footer"/>
        <w:spacing w:line="276" w:lineRule="auto"/>
        <w:jc w:val="both"/>
        <w:rPr>
          <w:rFonts w:cs="Arial"/>
          <w:b/>
          <w:color w:val="000000" w:themeColor="text1"/>
        </w:rPr>
      </w:pPr>
      <w:r w:rsidRPr="00FE6A4B">
        <w:rPr>
          <w:rFonts w:cs="Arial"/>
          <w:b/>
          <w:color w:val="000000" w:themeColor="text1"/>
        </w:rPr>
        <w:t>GIZ has the right to:</w:t>
      </w:r>
    </w:p>
    <w:p w14:paraId="217B70FD" w14:textId="77777777" w:rsidR="001F269A" w:rsidRPr="00FE6A4B" w:rsidRDefault="001F269A" w:rsidP="001F269A">
      <w:pPr>
        <w:pStyle w:val="ListParagraph"/>
        <w:numPr>
          <w:ilvl w:val="0"/>
          <w:numId w:val="26"/>
        </w:numPr>
        <w:spacing w:after="0"/>
        <w:jc w:val="both"/>
        <w:rPr>
          <w:rFonts w:cs="Arial"/>
          <w:color w:val="000000" w:themeColor="text1"/>
        </w:rPr>
      </w:pPr>
      <w:r w:rsidRPr="00FE6A4B">
        <w:rPr>
          <w:rFonts w:cs="Arial"/>
          <w:color w:val="000000" w:themeColor="text1"/>
        </w:rPr>
        <w:t>Cancel lesson not less than 24 hours before the lesson</w:t>
      </w:r>
    </w:p>
    <w:p w14:paraId="17AA6272" w14:textId="64198745" w:rsidR="001F269A" w:rsidRPr="00FE6A4B" w:rsidRDefault="001F269A" w:rsidP="001F269A">
      <w:pPr>
        <w:pStyle w:val="ListParagraph"/>
        <w:numPr>
          <w:ilvl w:val="0"/>
          <w:numId w:val="26"/>
        </w:numPr>
        <w:spacing w:after="0"/>
        <w:jc w:val="both"/>
        <w:rPr>
          <w:rFonts w:cs="Arial"/>
          <w:color w:val="000000" w:themeColor="text1"/>
        </w:rPr>
      </w:pPr>
      <w:r w:rsidRPr="00FE6A4B">
        <w:rPr>
          <w:rFonts w:cs="Arial"/>
          <w:color w:val="000000" w:themeColor="text1"/>
        </w:rPr>
        <w:t xml:space="preserve">Demand substitute of the </w:t>
      </w:r>
      <w:r>
        <w:rPr>
          <w:rFonts w:cs="Arial"/>
          <w:color w:val="000000" w:themeColor="text1"/>
        </w:rPr>
        <w:t>trainer</w:t>
      </w:r>
      <w:r w:rsidRPr="00FE6A4B">
        <w:rPr>
          <w:rFonts w:cs="Arial"/>
          <w:color w:val="000000" w:themeColor="text1"/>
        </w:rPr>
        <w:t xml:space="preserve"> in case the group is not satisfied with </w:t>
      </w:r>
      <w:r>
        <w:rPr>
          <w:rFonts w:cs="Arial"/>
          <w:color w:val="000000" w:themeColor="text1"/>
        </w:rPr>
        <w:t>trainer</w:t>
      </w:r>
      <w:r w:rsidRPr="00FE6A4B">
        <w:rPr>
          <w:rFonts w:cs="Arial"/>
          <w:color w:val="000000" w:themeColor="text1"/>
        </w:rPr>
        <w:t>’s professionalism and knowledge</w:t>
      </w:r>
    </w:p>
    <w:p w14:paraId="4619B600" w14:textId="77777777" w:rsidR="00DC4A31" w:rsidRPr="0040386F" w:rsidRDefault="00DC4A31" w:rsidP="005322A7">
      <w:pPr>
        <w:ind w:right="9"/>
        <w:jc w:val="both"/>
        <w:rPr>
          <w:rFonts w:cs="Arial"/>
        </w:rPr>
      </w:pPr>
    </w:p>
    <w:p w14:paraId="4C3AF41F" w14:textId="1FEAEE26" w:rsidR="005322A7" w:rsidRPr="00F81DC5" w:rsidRDefault="005322A7" w:rsidP="005322A7">
      <w:pPr>
        <w:ind w:right="9"/>
        <w:jc w:val="both"/>
        <w:rPr>
          <w:rFonts w:cs="Arial"/>
        </w:rPr>
      </w:pPr>
      <w:r w:rsidRPr="00F81DC5">
        <w:rPr>
          <w:rFonts w:cs="Arial"/>
          <w:lang w:val="en-US"/>
        </w:rPr>
        <w:t>Before each training session GIZ</w:t>
      </w:r>
      <w:r w:rsidR="00E03435">
        <w:rPr>
          <w:rFonts w:cs="Arial"/>
          <w:lang w:val="en-US"/>
        </w:rPr>
        <w:t xml:space="preserve"> </w:t>
      </w:r>
      <w:r w:rsidRPr="00F81DC5">
        <w:rPr>
          <w:rFonts w:cs="Arial"/>
          <w:lang w:val="en-US"/>
        </w:rPr>
        <w:t xml:space="preserve">shall send the Contractor an e-mail request from its corporate e-mail/s in the format name.lastname@giz.de. </w:t>
      </w:r>
      <w:r w:rsidRPr="00F81DC5">
        <w:rPr>
          <w:rFonts w:cs="Arial"/>
        </w:rPr>
        <w:t xml:space="preserve">The request shall be sent to Contractor </w:t>
      </w:r>
      <w:r w:rsidRPr="00F81DC5">
        <w:rPr>
          <w:rFonts w:cs="Arial"/>
          <w:u w:val="single"/>
        </w:rPr>
        <w:t>only</w:t>
      </w:r>
      <w:r w:rsidRPr="00F81DC5">
        <w:rPr>
          <w:rFonts w:cs="Arial"/>
        </w:rPr>
        <w:t xml:space="preserve"> by GIZ</w:t>
      </w:r>
      <w:r w:rsidRPr="00F81DC5">
        <w:rPr>
          <w:rFonts w:cs="Arial"/>
          <w:lang w:val="uk-UA"/>
        </w:rPr>
        <w:t xml:space="preserve"> </w:t>
      </w:r>
      <w:r w:rsidRPr="00F81DC5">
        <w:rPr>
          <w:rFonts w:cs="Arial"/>
          <w:lang w:val="en-US"/>
        </w:rPr>
        <w:t>HR officer</w:t>
      </w:r>
      <w:r w:rsidR="003C6315" w:rsidRPr="0040386F">
        <w:rPr>
          <w:rFonts w:cs="Arial"/>
          <w:lang w:val="en-US"/>
        </w:rPr>
        <w:t xml:space="preserve"> (</w:t>
      </w:r>
      <w:r w:rsidR="003C6315">
        <w:rPr>
          <w:rFonts w:cs="Arial"/>
          <w:lang w:val="en-US"/>
        </w:rPr>
        <w:t>GIZ Focal point)</w:t>
      </w:r>
      <w:r w:rsidRPr="00F81DC5">
        <w:rPr>
          <w:rFonts w:cs="Arial"/>
        </w:rPr>
        <w:t xml:space="preserve"> at least 20 (twenty) </w:t>
      </w:r>
      <w:r w:rsidRPr="00F81DC5">
        <w:rPr>
          <w:rFonts w:cs="Arial"/>
          <w:lang w:val="en-US"/>
        </w:rPr>
        <w:t>calendar</w:t>
      </w:r>
      <w:r w:rsidRPr="00F81DC5">
        <w:rPr>
          <w:rFonts w:cs="Arial"/>
        </w:rPr>
        <w:t xml:space="preserve"> </w:t>
      </w:r>
      <w:r w:rsidRPr="00F81DC5">
        <w:rPr>
          <w:rFonts w:cs="Arial"/>
          <w:lang w:val="en-US"/>
        </w:rPr>
        <w:t>days</w:t>
      </w:r>
      <w:r w:rsidRPr="00F81DC5">
        <w:rPr>
          <w:rFonts w:cs="Arial"/>
        </w:rPr>
        <w:t xml:space="preserve"> </w:t>
      </w:r>
      <w:r w:rsidRPr="00F81DC5">
        <w:rPr>
          <w:rFonts w:cs="Arial"/>
          <w:lang w:val="en-US"/>
        </w:rPr>
        <w:t>before</w:t>
      </w:r>
      <w:r w:rsidRPr="00F81DC5">
        <w:rPr>
          <w:rFonts w:cs="Arial"/>
        </w:rPr>
        <w:t xml:space="preserve"> </w:t>
      </w:r>
      <w:r w:rsidRPr="00F81DC5">
        <w:rPr>
          <w:rFonts w:cs="Arial"/>
          <w:lang w:val="en-US"/>
        </w:rPr>
        <w:t>the</w:t>
      </w:r>
      <w:r w:rsidRPr="00F81DC5">
        <w:rPr>
          <w:rFonts w:cs="Arial"/>
        </w:rPr>
        <w:t xml:space="preserve"> </w:t>
      </w:r>
      <w:r w:rsidRPr="00F81DC5">
        <w:rPr>
          <w:rFonts w:cs="Arial"/>
          <w:lang w:val="en-US"/>
        </w:rPr>
        <w:t>nearest</w:t>
      </w:r>
      <w:r w:rsidRPr="00F81DC5">
        <w:rPr>
          <w:rFonts w:cs="Arial"/>
        </w:rPr>
        <w:t xml:space="preserve"> </w:t>
      </w:r>
      <w:r w:rsidRPr="00F81DC5">
        <w:rPr>
          <w:rFonts w:cs="Arial"/>
          <w:lang w:val="en-US"/>
        </w:rPr>
        <w:t>desired date</w:t>
      </w:r>
      <w:r w:rsidRPr="00F81DC5">
        <w:rPr>
          <w:rFonts w:cs="Arial"/>
        </w:rPr>
        <w:t xml:space="preserve"> </w:t>
      </w:r>
      <w:r w:rsidRPr="00F81DC5">
        <w:rPr>
          <w:rFonts w:cs="Arial"/>
          <w:lang w:val="en-US"/>
        </w:rPr>
        <w:t>of</w:t>
      </w:r>
      <w:r w:rsidRPr="00F81DC5">
        <w:rPr>
          <w:rFonts w:cs="Arial"/>
        </w:rPr>
        <w:t xml:space="preserve"> </w:t>
      </w:r>
      <w:r w:rsidRPr="00F81DC5">
        <w:rPr>
          <w:rFonts w:cs="Arial"/>
          <w:lang w:val="en-US"/>
        </w:rPr>
        <w:t xml:space="preserve">training. </w:t>
      </w:r>
      <w:r w:rsidRPr="00F81DC5">
        <w:rPr>
          <w:rFonts w:cs="Arial"/>
        </w:rPr>
        <w:t xml:space="preserve"> The request for training session shall contain following information:</w:t>
      </w:r>
    </w:p>
    <w:p w14:paraId="0CB41FBC" w14:textId="77777777" w:rsidR="005322A7" w:rsidRPr="00F81DC5" w:rsidRDefault="005322A7" w:rsidP="00F82B6D">
      <w:pPr>
        <w:pStyle w:val="ListParagraph"/>
        <w:numPr>
          <w:ilvl w:val="0"/>
          <w:numId w:val="28"/>
        </w:numPr>
        <w:spacing w:after="0"/>
        <w:ind w:right="1813"/>
        <w:jc w:val="both"/>
        <w:rPr>
          <w:rFonts w:cs="Arial"/>
        </w:rPr>
      </w:pPr>
      <w:r w:rsidRPr="00F81DC5">
        <w:rPr>
          <w:rFonts w:cs="Arial"/>
          <w:lang w:val="en-US"/>
        </w:rPr>
        <w:t>name of training</w:t>
      </w:r>
      <w:r w:rsidRPr="00F81DC5">
        <w:rPr>
          <w:rFonts w:cs="Arial"/>
        </w:rPr>
        <w:t>.</w:t>
      </w:r>
    </w:p>
    <w:p w14:paraId="753213EF" w14:textId="1E73DF32" w:rsidR="005322A7" w:rsidRPr="00F81DC5" w:rsidRDefault="005322A7" w:rsidP="00F82B6D">
      <w:pPr>
        <w:pStyle w:val="ListParagraph"/>
        <w:numPr>
          <w:ilvl w:val="0"/>
          <w:numId w:val="28"/>
        </w:numPr>
        <w:spacing w:after="0"/>
        <w:ind w:right="-1"/>
        <w:jc w:val="both"/>
        <w:rPr>
          <w:rFonts w:cs="Arial"/>
        </w:rPr>
      </w:pPr>
      <w:r w:rsidRPr="00F81DC5">
        <w:rPr>
          <w:rFonts w:cs="Arial"/>
          <w:lang w:val="en-US"/>
        </w:rPr>
        <w:t xml:space="preserve">number of participants </w:t>
      </w:r>
    </w:p>
    <w:p w14:paraId="1D33B136" w14:textId="77777777" w:rsidR="005322A7" w:rsidRPr="00F81DC5" w:rsidRDefault="005322A7" w:rsidP="00F82B6D">
      <w:pPr>
        <w:pStyle w:val="ListParagraph"/>
        <w:numPr>
          <w:ilvl w:val="0"/>
          <w:numId w:val="28"/>
        </w:numPr>
        <w:spacing w:after="0"/>
        <w:ind w:right="1813"/>
        <w:jc w:val="both"/>
        <w:rPr>
          <w:rFonts w:cs="Arial"/>
        </w:rPr>
      </w:pPr>
      <w:r w:rsidRPr="00F81DC5">
        <w:rPr>
          <w:rFonts w:cs="Arial"/>
          <w:lang w:val="en-US"/>
        </w:rPr>
        <w:t>list of participants</w:t>
      </w:r>
      <w:r w:rsidRPr="00F81DC5">
        <w:rPr>
          <w:rFonts w:cs="Arial"/>
        </w:rPr>
        <w:t xml:space="preserve"> for invitations.</w:t>
      </w:r>
    </w:p>
    <w:p w14:paraId="632221FB" w14:textId="77777777" w:rsidR="005322A7" w:rsidRPr="00F81DC5" w:rsidRDefault="005322A7" w:rsidP="005322A7">
      <w:pPr>
        <w:autoSpaceDE w:val="0"/>
        <w:autoSpaceDN w:val="0"/>
        <w:adjustRightInd w:val="0"/>
        <w:spacing w:line="240" w:lineRule="exact"/>
        <w:contextualSpacing/>
        <w:jc w:val="both"/>
        <w:rPr>
          <w:rFonts w:cs="Arial"/>
        </w:rPr>
      </w:pPr>
    </w:p>
    <w:p w14:paraId="5C31E2C9" w14:textId="77777777" w:rsidR="005322A7" w:rsidRDefault="005322A7">
      <w:pPr>
        <w:jc w:val="both"/>
        <w:rPr>
          <w:rFonts w:cs="Arial"/>
        </w:rPr>
      </w:pPr>
    </w:p>
    <w:p w14:paraId="1F3367BD" w14:textId="77777777" w:rsidR="007B2435" w:rsidRDefault="007B2435">
      <w:pPr>
        <w:jc w:val="both"/>
        <w:rPr>
          <w:rFonts w:cs="Arial"/>
          <w:lang w:val="en-US"/>
        </w:rPr>
      </w:pPr>
    </w:p>
    <w:p w14:paraId="53F4BFC1" w14:textId="3A4DEAE2" w:rsidR="00E17DF0" w:rsidRPr="009C7DC1" w:rsidRDefault="00087999" w:rsidP="00F82B6D">
      <w:pPr>
        <w:pStyle w:val="ListParagraph"/>
        <w:numPr>
          <w:ilvl w:val="1"/>
          <w:numId w:val="29"/>
        </w:numPr>
        <w:jc w:val="both"/>
        <w:rPr>
          <w:rStyle w:val="Heading1Char"/>
          <w:rFonts w:cs="Arial"/>
          <w:b w:val="0"/>
          <w:szCs w:val="22"/>
          <w:lang w:val="uk-UA"/>
        </w:rPr>
      </w:pPr>
      <w:bookmarkStart w:id="20" w:name="_Ref508122887"/>
      <w:bookmarkStart w:id="21" w:name="_Ref508122898"/>
      <w:bookmarkStart w:id="22" w:name="_Ref508122909"/>
      <w:bookmarkStart w:id="23" w:name="_Toc508619997"/>
      <w:bookmarkStart w:id="24" w:name="_Ref515637130"/>
      <w:bookmarkStart w:id="25" w:name="_Toc119493823"/>
      <w:bookmarkStart w:id="26" w:name="_Ref516123857"/>
      <w:bookmarkStart w:id="27" w:name="_Toc127948111"/>
      <w:r w:rsidRPr="009C7DC1">
        <w:rPr>
          <w:rFonts w:cs="Arial"/>
          <w:b/>
        </w:rPr>
        <w:t>Deliverables and Reporting:</w:t>
      </w:r>
    </w:p>
    <w:p w14:paraId="17D451DD" w14:textId="1AF94A52" w:rsidR="00825B21" w:rsidRPr="00064403" w:rsidRDefault="00087999" w:rsidP="00D93EF8">
      <w:pPr>
        <w:jc w:val="both"/>
        <w:rPr>
          <w:rFonts w:cs="Arial"/>
          <w:lang w:val="en-US"/>
        </w:rPr>
      </w:pPr>
      <w:r w:rsidRPr="009C7DC1">
        <w:rPr>
          <w:rFonts w:cs="Arial"/>
          <w:lang w:val="uk-UA"/>
        </w:rPr>
        <w:t>The Contractor will be responsible for the following:</w:t>
      </w:r>
    </w:p>
    <w:p w14:paraId="4AD13785" w14:textId="0D1BD582" w:rsidR="000D6BF1" w:rsidRPr="00F81DC5" w:rsidRDefault="000D6BF1" w:rsidP="000D6BF1">
      <w:pPr>
        <w:jc w:val="both"/>
        <w:rPr>
          <w:rFonts w:cs="Arial"/>
          <w:lang w:val="en-US"/>
        </w:rPr>
      </w:pPr>
    </w:p>
    <w:tbl>
      <w:tblPr>
        <w:tblStyle w:val="TableGrid"/>
        <w:tblW w:w="9224" w:type="dxa"/>
        <w:jc w:val="center"/>
        <w:tblLayout w:type="fixed"/>
        <w:tblLook w:val="04A0" w:firstRow="1" w:lastRow="0" w:firstColumn="1" w:lastColumn="0" w:noHBand="0" w:noVBand="1"/>
      </w:tblPr>
      <w:tblGrid>
        <w:gridCol w:w="3114"/>
        <w:gridCol w:w="3260"/>
        <w:gridCol w:w="2850"/>
      </w:tblGrid>
      <w:tr w:rsidR="000D6BF1" w:rsidRPr="00F81DC5" w14:paraId="13DB545D" w14:textId="77777777" w:rsidTr="00D74BE4">
        <w:trPr>
          <w:trHeight w:val="510"/>
          <w:jc w:val="center"/>
        </w:trPr>
        <w:tc>
          <w:tcPr>
            <w:tcW w:w="3114" w:type="dxa"/>
          </w:tcPr>
          <w:p w14:paraId="574BD836" w14:textId="77777777" w:rsidR="000D6BF1" w:rsidRPr="00F81DC5" w:rsidRDefault="000D6BF1" w:rsidP="00D74BE4">
            <w:pPr>
              <w:spacing w:after="0"/>
              <w:contextualSpacing/>
              <w:jc w:val="both"/>
              <w:rPr>
                <w:rFonts w:cs="Arial"/>
                <w:b/>
                <w:bCs/>
                <w:sz w:val="22"/>
                <w:szCs w:val="22"/>
                <w:lang w:val="uk-UA"/>
              </w:rPr>
            </w:pPr>
            <w:r w:rsidRPr="00F81DC5">
              <w:rPr>
                <w:rFonts w:cs="Arial"/>
                <w:b/>
                <w:bCs/>
                <w:sz w:val="22"/>
                <w:szCs w:val="22"/>
              </w:rPr>
              <w:t>Reporting/ Deliverable #</w:t>
            </w:r>
          </w:p>
        </w:tc>
        <w:tc>
          <w:tcPr>
            <w:tcW w:w="3260" w:type="dxa"/>
          </w:tcPr>
          <w:p w14:paraId="13B262DE" w14:textId="77777777" w:rsidR="000D6BF1" w:rsidRPr="00F81DC5" w:rsidRDefault="000D6BF1" w:rsidP="00D74BE4">
            <w:pPr>
              <w:spacing w:after="0"/>
              <w:contextualSpacing/>
              <w:jc w:val="both"/>
              <w:rPr>
                <w:rFonts w:cs="Arial"/>
                <w:b/>
                <w:sz w:val="22"/>
                <w:szCs w:val="22"/>
              </w:rPr>
            </w:pPr>
            <w:r w:rsidRPr="00F81DC5">
              <w:rPr>
                <w:rFonts w:cs="Arial"/>
                <w:b/>
                <w:sz w:val="22"/>
                <w:szCs w:val="22"/>
              </w:rPr>
              <w:t>Requirements to the format</w:t>
            </w:r>
          </w:p>
        </w:tc>
        <w:tc>
          <w:tcPr>
            <w:tcW w:w="2850" w:type="dxa"/>
          </w:tcPr>
          <w:p w14:paraId="3D878A8F" w14:textId="77777777" w:rsidR="000D6BF1" w:rsidRPr="00F81DC5" w:rsidRDefault="000D6BF1" w:rsidP="00D74BE4">
            <w:pPr>
              <w:spacing w:after="0"/>
              <w:contextualSpacing/>
              <w:jc w:val="both"/>
              <w:rPr>
                <w:rFonts w:cs="Arial"/>
                <w:b/>
                <w:bCs/>
                <w:sz w:val="22"/>
                <w:szCs w:val="22"/>
              </w:rPr>
            </w:pPr>
            <w:r w:rsidRPr="00F81DC5">
              <w:rPr>
                <w:rFonts w:cs="Arial"/>
                <w:b/>
                <w:bCs/>
                <w:sz w:val="22"/>
                <w:szCs w:val="22"/>
              </w:rPr>
              <w:t>Anticipated period, by</w:t>
            </w:r>
          </w:p>
        </w:tc>
      </w:tr>
      <w:tr w:rsidR="000D6BF1" w:rsidRPr="00F81DC5" w14:paraId="44955714" w14:textId="77777777" w:rsidTr="00D74BE4">
        <w:trPr>
          <w:trHeight w:val="330"/>
          <w:jc w:val="center"/>
        </w:trPr>
        <w:tc>
          <w:tcPr>
            <w:tcW w:w="3114" w:type="dxa"/>
          </w:tcPr>
          <w:p w14:paraId="6040210A" w14:textId="77777777" w:rsidR="000D6BF1" w:rsidRPr="00F81DC5" w:rsidRDefault="000D6BF1" w:rsidP="00D74BE4">
            <w:pPr>
              <w:spacing w:after="0"/>
              <w:contextualSpacing/>
              <w:jc w:val="both"/>
              <w:rPr>
                <w:rFonts w:cs="Arial"/>
                <w:sz w:val="22"/>
                <w:szCs w:val="22"/>
                <w:lang w:val="ru-RU"/>
              </w:rPr>
            </w:pPr>
            <w:r w:rsidRPr="00F81DC5">
              <w:rPr>
                <w:rFonts w:cs="Arial"/>
                <w:sz w:val="22"/>
                <w:szCs w:val="22"/>
              </w:rPr>
              <w:t>Invoice</w:t>
            </w:r>
          </w:p>
        </w:tc>
        <w:tc>
          <w:tcPr>
            <w:tcW w:w="3260" w:type="dxa"/>
          </w:tcPr>
          <w:p w14:paraId="174071C0" w14:textId="77777777" w:rsidR="000D6BF1" w:rsidRPr="00F81DC5" w:rsidRDefault="000D6BF1" w:rsidP="00D74BE4">
            <w:pPr>
              <w:spacing w:after="0"/>
              <w:contextualSpacing/>
              <w:jc w:val="both"/>
              <w:rPr>
                <w:rFonts w:cs="Arial"/>
                <w:sz w:val="22"/>
                <w:szCs w:val="22"/>
              </w:rPr>
            </w:pPr>
            <w:r w:rsidRPr="00F81DC5">
              <w:rPr>
                <w:rFonts w:cs="Arial"/>
                <w:sz w:val="22"/>
                <w:szCs w:val="22"/>
                <w:lang w:val="en-US"/>
              </w:rPr>
              <w:t>In English or in Ukrainian and English,</w:t>
            </w:r>
            <w:r w:rsidRPr="00F81DC5">
              <w:rPr>
                <w:rFonts w:cs="Arial"/>
                <w:sz w:val="22"/>
                <w:szCs w:val="22"/>
              </w:rPr>
              <w:t xml:space="preserve"> signed and stamped.</w:t>
            </w:r>
          </w:p>
        </w:tc>
        <w:tc>
          <w:tcPr>
            <w:tcW w:w="2850" w:type="dxa"/>
          </w:tcPr>
          <w:p w14:paraId="1E58828E" w14:textId="61AD3815" w:rsidR="000D6BF1" w:rsidRPr="00F81DC5" w:rsidRDefault="00DD272B" w:rsidP="00D74BE4">
            <w:pPr>
              <w:spacing w:after="0"/>
              <w:contextualSpacing/>
              <w:jc w:val="both"/>
              <w:rPr>
                <w:rFonts w:cs="Arial"/>
                <w:sz w:val="22"/>
                <w:szCs w:val="22"/>
              </w:rPr>
            </w:pPr>
            <w:r w:rsidRPr="00F81DC5">
              <w:rPr>
                <w:rFonts w:cs="Arial"/>
                <w:sz w:val="22"/>
                <w:szCs w:val="22"/>
              </w:rPr>
              <w:t xml:space="preserve">1 week </w:t>
            </w:r>
            <w:r>
              <w:rPr>
                <w:rFonts w:cs="Arial"/>
                <w:sz w:val="22"/>
                <w:szCs w:val="22"/>
                <w:lang w:val="en-US"/>
              </w:rPr>
              <w:t>a</w:t>
            </w:r>
            <w:proofErr w:type="spellStart"/>
            <w:r w:rsidR="000D6BF1" w:rsidRPr="00F81DC5">
              <w:rPr>
                <w:rFonts w:cs="Arial"/>
                <w:sz w:val="22"/>
                <w:szCs w:val="22"/>
              </w:rPr>
              <w:t>fter</w:t>
            </w:r>
            <w:proofErr w:type="spellEnd"/>
            <w:r w:rsidR="000D6BF1" w:rsidRPr="00F81DC5">
              <w:rPr>
                <w:rFonts w:cs="Arial"/>
                <w:sz w:val="22"/>
                <w:szCs w:val="22"/>
              </w:rPr>
              <w:t xml:space="preserve"> each training session.</w:t>
            </w:r>
          </w:p>
        </w:tc>
      </w:tr>
      <w:tr w:rsidR="000D6BF1" w:rsidRPr="00F81DC5" w14:paraId="11BC024A" w14:textId="77777777" w:rsidTr="00D74BE4">
        <w:trPr>
          <w:trHeight w:val="315"/>
          <w:jc w:val="center"/>
        </w:trPr>
        <w:tc>
          <w:tcPr>
            <w:tcW w:w="3114" w:type="dxa"/>
          </w:tcPr>
          <w:p w14:paraId="303A7DC6" w14:textId="77777777" w:rsidR="000D6BF1" w:rsidRPr="00F81DC5" w:rsidRDefault="000D6BF1" w:rsidP="00D74BE4">
            <w:pPr>
              <w:spacing w:after="0"/>
              <w:contextualSpacing/>
              <w:jc w:val="both"/>
              <w:rPr>
                <w:rFonts w:cs="Arial"/>
                <w:sz w:val="22"/>
                <w:szCs w:val="22"/>
              </w:rPr>
            </w:pPr>
            <w:r w:rsidRPr="00F81DC5">
              <w:rPr>
                <w:rFonts w:eastAsia="Arial" w:cs="Arial"/>
                <w:sz w:val="22"/>
                <w:szCs w:val="22"/>
                <w:lang w:val="en-US" w:eastAsia="de-DE"/>
              </w:rPr>
              <w:t>Act of service acceptance</w:t>
            </w:r>
          </w:p>
        </w:tc>
        <w:tc>
          <w:tcPr>
            <w:tcW w:w="3260" w:type="dxa"/>
          </w:tcPr>
          <w:p w14:paraId="4EF7D0CC" w14:textId="4570E53F" w:rsidR="000D6BF1" w:rsidRPr="00F81DC5" w:rsidRDefault="0025540B" w:rsidP="00D74BE4">
            <w:pPr>
              <w:spacing w:after="0"/>
              <w:contextualSpacing/>
              <w:jc w:val="both"/>
              <w:rPr>
                <w:rFonts w:cs="Arial"/>
                <w:sz w:val="22"/>
                <w:szCs w:val="22"/>
              </w:rPr>
            </w:pPr>
            <w:r>
              <w:rPr>
                <w:rFonts w:eastAsia="Arial" w:cs="Arial"/>
                <w:sz w:val="22"/>
                <w:szCs w:val="22"/>
                <w:lang w:val="en-US" w:eastAsia="de-DE"/>
              </w:rPr>
              <w:t xml:space="preserve">In </w:t>
            </w:r>
            <w:r w:rsidR="000D6BF1" w:rsidRPr="00F81DC5">
              <w:rPr>
                <w:rFonts w:eastAsia="Arial" w:cs="Arial"/>
                <w:sz w:val="22"/>
                <w:szCs w:val="22"/>
                <w:lang w:val="en-US" w:eastAsia="de-DE"/>
              </w:rPr>
              <w:t>English or in Ukrainian and English,</w:t>
            </w:r>
            <w:r w:rsidR="000D6BF1" w:rsidRPr="00F81DC5">
              <w:rPr>
                <w:rFonts w:eastAsia="Arial" w:cs="Arial"/>
                <w:sz w:val="22"/>
                <w:szCs w:val="22"/>
                <w:lang w:eastAsia="de-DE"/>
              </w:rPr>
              <w:t xml:space="preserve"> signed and stamped.</w:t>
            </w:r>
          </w:p>
        </w:tc>
        <w:tc>
          <w:tcPr>
            <w:tcW w:w="2850" w:type="dxa"/>
          </w:tcPr>
          <w:p w14:paraId="141200F9" w14:textId="4D4D6D7F" w:rsidR="000D6BF1" w:rsidRPr="00F81DC5" w:rsidRDefault="00DD272B" w:rsidP="00D74BE4">
            <w:pPr>
              <w:spacing w:after="0"/>
              <w:contextualSpacing/>
              <w:jc w:val="both"/>
              <w:rPr>
                <w:rFonts w:cs="Arial"/>
                <w:sz w:val="22"/>
                <w:szCs w:val="22"/>
              </w:rPr>
            </w:pPr>
            <w:r w:rsidRPr="00F81DC5">
              <w:rPr>
                <w:rFonts w:cs="Arial"/>
                <w:sz w:val="22"/>
                <w:szCs w:val="22"/>
              </w:rPr>
              <w:t xml:space="preserve">1 week </w:t>
            </w:r>
            <w:r>
              <w:rPr>
                <w:rFonts w:cs="Arial"/>
                <w:sz w:val="22"/>
                <w:szCs w:val="22"/>
              </w:rPr>
              <w:t>a</w:t>
            </w:r>
            <w:r w:rsidR="000D6BF1" w:rsidRPr="00F81DC5">
              <w:rPr>
                <w:rFonts w:cs="Arial"/>
                <w:sz w:val="22"/>
                <w:szCs w:val="22"/>
              </w:rPr>
              <w:t>fter each training session.</w:t>
            </w:r>
          </w:p>
        </w:tc>
      </w:tr>
      <w:tr w:rsidR="00DD2522" w:rsidRPr="00F81DC5" w14:paraId="2DE62009" w14:textId="77777777" w:rsidTr="00D74BE4">
        <w:trPr>
          <w:trHeight w:val="315"/>
          <w:jc w:val="center"/>
        </w:trPr>
        <w:tc>
          <w:tcPr>
            <w:tcW w:w="3114" w:type="dxa"/>
          </w:tcPr>
          <w:p w14:paraId="7E15F5DB" w14:textId="1623BA27" w:rsidR="00DD2522" w:rsidRPr="00F81DC5" w:rsidRDefault="00DD2522" w:rsidP="00D74BE4">
            <w:pPr>
              <w:spacing w:after="0"/>
              <w:contextualSpacing/>
              <w:jc w:val="both"/>
              <w:rPr>
                <w:rFonts w:eastAsia="Arial" w:cs="Arial"/>
                <w:lang w:val="en-US" w:eastAsia="de-DE"/>
              </w:rPr>
            </w:pPr>
            <w:r>
              <w:rPr>
                <w:rFonts w:cs="Arial"/>
              </w:rPr>
              <w:t>Service entry sheet (LERF)</w:t>
            </w:r>
          </w:p>
        </w:tc>
        <w:tc>
          <w:tcPr>
            <w:tcW w:w="3260" w:type="dxa"/>
          </w:tcPr>
          <w:p w14:paraId="2B85CC78" w14:textId="60954F3F" w:rsidR="00DD2522" w:rsidRDefault="00DD2522" w:rsidP="00D74BE4">
            <w:pPr>
              <w:spacing w:after="0"/>
              <w:contextualSpacing/>
              <w:jc w:val="both"/>
              <w:rPr>
                <w:rFonts w:eastAsia="Arial" w:cs="Arial"/>
                <w:lang w:val="en-US" w:eastAsia="de-DE"/>
              </w:rPr>
            </w:pPr>
            <w:r>
              <w:rPr>
                <w:rFonts w:eastAsia="Arial" w:cs="Arial"/>
                <w:sz w:val="22"/>
                <w:szCs w:val="22"/>
                <w:lang w:val="en-US" w:eastAsia="de-DE"/>
              </w:rPr>
              <w:t xml:space="preserve">In </w:t>
            </w:r>
            <w:r w:rsidRPr="00F81DC5">
              <w:rPr>
                <w:rFonts w:eastAsia="Arial" w:cs="Arial"/>
                <w:sz w:val="22"/>
                <w:szCs w:val="22"/>
                <w:lang w:val="en-US" w:eastAsia="de-DE"/>
              </w:rPr>
              <w:t>English or in Ukrainian and English,</w:t>
            </w:r>
            <w:r w:rsidRPr="00F81DC5">
              <w:rPr>
                <w:rFonts w:eastAsia="Arial" w:cs="Arial"/>
                <w:sz w:val="22"/>
                <w:szCs w:val="22"/>
                <w:lang w:eastAsia="de-DE"/>
              </w:rPr>
              <w:t xml:space="preserve"> signed and stamped.</w:t>
            </w:r>
          </w:p>
        </w:tc>
        <w:tc>
          <w:tcPr>
            <w:tcW w:w="2850" w:type="dxa"/>
          </w:tcPr>
          <w:p w14:paraId="4701DF73" w14:textId="07A7678C" w:rsidR="00DD2522" w:rsidRPr="00F81DC5" w:rsidRDefault="00DD2522" w:rsidP="00D74BE4">
            <w:pPr>
              <w:spacing w:after="0"/>
              <w:contextualSpacing/>
              <w:jc w:val="both"/>
              <w:rPr>
                <w:rFonts w:cs="Arial"/>
              </w:rPr>
            </w:pPr>
            <w:r w:rsidRPr="00F81DC5">
              <w:rPr>
                <w:rFonts w:cs="Arial"/>
                <w:sz w:val="22"/>
                <w:szCs w:val="22"/>
              </w:rPr>
              <w:t xml:space="preserve">1 week </w:t>
            </w:r>
            <w:r>
              <w:rPr>
                <w:rFonts w:cs="Arial"/>
                <w:sz w:val="22"/>
                <w:szCs w:val="22"/>
              </w:rPr>
              <w:t>a</w:t>
            </w:r>
            <w:r w:rsidRPr="00F81DC5">
              <w:rPr>
                <w:rFonts w:cs="Arial"/>
                <w:sz w:val="22"/>
                <w:szCs w:val="22"/>
              </w:rPr>
              <w:t>fter each training session.</w:t>
            </w:r>
          </w:p>
        </w:tc>
      </w:tr>
      <w:tr w:rsidR="000D6BF1" w:rsidRPr="00F81DC5" w14:paraId="0BF90B93" w14:textId="77777777" w:rsidTr="00D74BE4">
        <w:trPr>
          <w:trHeight w:val="225"/>
          <w:jc w:val="center"/>
        </w:trPr>
        <w:tc>
          <w:tcPr>
            <w:tcW w:w="3114" w:type="dxa"/>
          </w:tcPr>
          <w:p w14:paraId="74B07C57" w14:textId="1AFA7709" w:rsidR="000D6BF1" w:rsidRPr="0040386F" w:rsidRDefault="00577C23" w:rsidP="00D74BE4">
            <w:pPr>
              <w:spacing w:after="0"/>
              <w:contextualSpacing/>
              <w:jc w:val="both"/>
              <w:rPr>
                <w:rFonts w:eastAsia="Arial" w:cs="Arial"/>
                <w:sz w:val="22"/>
                <w:szCs w:val="22"/>
                <w:lang w:val="en-US" w:eastAsia="de-DE"/>
              </w:rPr>
            </w:pPr>
            <w:r>
              <w:rPr>
                <w:rFonts w:eastAsia="Arial" w:cs="Arial"/>
                <w:sz w:val="22"/>
                <w:szCs w:val="22"/>
                <w:lang w:val="en-US" w:eastAsia="de-DE"/>
              </w:rPr>
              <w:t xml:space="preserve">Training report with </w:t>
            </w:r>
            <w:r w:rsidR="0025540B">
              <w:rPr>
                <w:rFonts w:eastAsia="Arial" w:cs="Arial"/>
                <w:sz w:val="22"/>
                <w:szCs w:val="22"/>
                <w:lang w:val="en-US" w:eastAsia="de-DE"/>
              </w:rPr>
              <w:t xml:space="preserve">a </w:t>
            </w:r>
            <w:r w:rsidR="000D6BF1" w:rsidRPr="00F81DC5">
              <w:rPr>
                <w:rFonts w:eastAsia="Arial" w:cs="Arial"/>
                <w:sz w:val="22"/>
                <w:szCs w:val="22"/>
                <w:lang w:val="en-US" w:eastAsia="de-DE"/>
              </w:rPr>
              <w:t>List of actual participants</w:t>
            </w:r>
            <w:r w:rsidR="000D6BF1" w:rsidRPr="00F81DC5">
              <w:rPr>
                <w:rFonts w:cs="Arial"/>
                <w:sz w:val="22"/>
                <w:szCs w:val="22"/>
              </w:rPr>
              <w:t xml:space="preserve"> </w:t>
            </w:r>
          </w:p>
        </w:tc>
        <w:tc>
          <w:tcPr>
            <w:tcW w:w="3260" w:type="dxa"/>
          </w:tcPr>
          <w:p w14:paraId="319EFCEF" w14:textId="2274F636" w:rsidR="000D6BF1" w:rsidRPr="00F81DC5" w:rsidRDefault="0025540B" w:rsidP="00D74BE4">
            <w:pPr>
              <w:spacing w:after="0"/>
              <w:contextualSpacing/>
              <w:jc w:val="both"/>
              <w:rPr>
                <w:rFonts w:cs="Arial"/>
                <w:sz w:val="22"/>
                <w:szCs w:val="22"/>
              </w:rPr>
            </w:pPr>
            <w:r>
              <w:rPr>
                <w:rFonts w:eastAsia="Arial" w:cs="Arial"/>
                <w:sz w:val="22"/>
                <w:szCs w:val="22"/>
                <w:lang w:val="en-US" w:eastAsia="de-DE"/>
              </w:rPr>
              <w:t xml:space="preserve">In </w:t>
            </w:r>
            <w:r w:rsidR="000D6BF1" w:rsidRPr="00F81DC5">
              <w:rPr>
                <w:rFonts w:eastAsia="Arial" w:cs="Arial"/>
                <w:sz w:val="22"/>
                <w:szCs w:val="22"/>
                <w:lang w:val="en-US" w:eastAsia="de-DE"/>
              </w:rPr>
              <w:t>English or in Ukrainian and English in Excel.</w:t>
            </w:r>
          </w:p>
        </w:tc>
        <w:tc>
          <w:tcPr>
            <w:tcW w:w="2850" w:type="dxa"/>
          </w:tcPr>
          <w:p w14:paraId="3B5A22E2" w14:textId="2E6E823F" w:rsidR="000D6BF1" w:rsidRPr="00F81DC5" w:rsidRDefault="00DD272B" w:rsidP="00D74BE4">
            <w:pPr>
              <w:spacing w:after="0"/>
              <w:contextualSpacing/>
              <w:jc w:val="both"/>
              <w:rPr>
                <w:rFonts w:cs="Arial"/>
                <w:sz w:val="22"/>
                <w:szCs w:val="22"/>
              </w:rPr>
            </w:pPr>
            <w:r w:rsidRPr="00F81DC5">
              <w:rPr>
                <w:rFonts w:cs="Arial"/>
                <w:sz w:val="22"/>
                <w:szCs w:val="22"/>
              </w:rPr>
              <w:t xml:space="preserve">1 week </w:t>
            </w:r>
            <w:r>
              <w:rPr>
                <w:rFonts w:cs="Arial"/>
                <w:sz w:val="22"/>
                <w:szCs w:val="22"/>
              </w:rPr>
              <w:t>a</w:t>
            </w:r>
            <w:r w:rsidRPr="00F81DC5">
              <w:rPr>
                <w:rFonts w:cs="Arial"/>
                <w:sz w:val="22"/>
                <w:szCs w:val="22"/>
              </w:rPr>
              <w:t xml:space="preserve">fter </w:t>
            </w:r>
            <w:r w:rsidR="000D6BF1" w:rsidRPr="00F81DC5">
              <w:rPr>
                <w:rFonts w:cs="Arial"/>
                <w:sz w:val="22"/>
                <w:szCs w:val="22"/>
              </w:rPr>
              <w:t>each training session.</w:t>
            </w:r>
          </w:p>
        </w:tc>
      </w:tr>
      <w:tr w:rsidR="0025540B" w:rsidRPr="00F81DC5" w14:paraId="3A690CC0" w14:textId="77777777" w:rsidTr="00D74BE4">
        <w:trPr>
          <w:trHeight w:val="225"/>
          <w:jc w:val="center"/>
        </w:trPr>
        <w:tc>
          <w:tcPr>
            <w:tcW w:w="3114" w:type="dxa"/>
          </w:tcPr>
          <w:p w14:paraId="1C34D816" w14:textId="5B12E533" w:rsidR="0025540B" w:rsidRDefault="0025540B" w:rsidP="0025540B">
            <w:pPr>
              <w:spacing w:after="0"/>
              <w:contextualSpacing/>
              <w:jc w:val="both"/>
              <w:rPr>
                <w:rFonts w:eastAsia="Arial" w:cs="Arial"/>
                <w:lang w:val="en-US" w:eastAsia="de-DE"/>
              </w:rPr>
            </w:pPr>
            <w:r>
              <w:rPr>
                <w:rFonts w:eastAsia="Arial" w:cs="Arial"/>
                <w:sz w:val="22"/>
                <w:szCs w:val="22"/>
                <w:lang w:val="en-US" w:eastAsia="de-DE"/>
              </w:rPr>
              <w:t xml:space="preserve">Training certificates to </w:t>
            </w:r>
            <w:r w:rsidRPr="00F81DC5">
              <w:rPr>
                <w:rFonts w:eastAsia="Arial" w:cs="Arial"/>
                <w:sz w:val="22"/>
                <w:szCs w:val="22"/>
                <w:lang w:val="en-US" w:eastAsia="de-DE"/>
              </w:rPr>
              <w:t>participants</w:t>
            </w:r>
            <w:r w:rsidRPr="00F81DC5">
              <w:rPr>
                <w:rFonts w:cs="Arial"/>
                <w:sz w:val="22"/>
                <w:szCs w:val="22"/>
              </w:rPr>
              <w:t xml:space="preserve"> </w:t>
            </w:r>
            <w:r>
              <w:rPr>
                <w:rFonts w:cs="Arial"/>
                <w:sz w:val="22"/>
                <w:szCs w:val="22"/>
              </w:rPr>
              <w:t>sent out to each participant individually via email and to GIZ focal point all together as well</w:t>
            </w:r>
          </w:p>
        </w:tc>
        <w:tc>
          <w:tcPr>
            <w:tcW w:w="3260" w:type="dxa"/>
          </w:tcPr>
          <w:p w14:paraId="325297EA" w14:textId="7A161D34" w:rsidR="0025540B" w:rsidRPr="00F81DC5" w:rsidRDefault="0025540B" w:rsidP="0025540B">
            <w:pPr>
              <w:spacing w:after="0"/>
              <w:contextualSpacing/>
              <w:jc w:val="both"/>
              <w:rPr>
                <w:rFonts w:eastAsia="Arial" w:cs="Arial"/>
                <w:lang w:val="en-US" w:eastAsia="de-DE"/>
              </w:rPr>
            </w:pPr>
            <w:r>
              <w:rPr>
                <w:rFonts w:eastAsia="Arial" w:cs="Arial"/>
                <w:sz w:val="22"/>
                <w:szCs w:val="22"/>
                <w:lang w:val="en-US" w:eastAsia="de-DE"/>
              </w:rPr>
              <w:t xml:space="preserve">In </w:t>
            </w:r>
            <w:r w:rsidRPr="00F81DC5">
              <w:rPr>
                <w:rFonts w:eastAsia="Arial" w:cs="Arial"/>
                <w:sz w:val="22"/>
                <w:szCs w:val="22"/>
                <w:lang w:val="en-US" w:eastAsia="de-DE"/>
              </w:rPr>
              <w:t xml:space="preserve">English or in Ukrainian and </w:t>
            </w:r>
            <w:r>
              <w:rPr>
                <w:rFonts w:eastAsia="Arial" w:cs="Arial"/>
                <w:sz w:val="22"/>
                <w:szCs w:val="22"/>
                <w:lang w:val="en-US" w:eastAsia="de-DE"/>
              </w:rPr>
              <w:t>in electronic format</w:t>
            </w:r>
          </w:p>
        </w:tc>
        <w:tc>
          <w:tcPr>
            <w:tcW w:w="2850" w:type="dxa"/>
          </w:tcPr>
          <w:p w14:paraId="259AB045" w14:textId="60876DF2" w:rsidR="0025540B" w:rsidRPr="00F81DC5" w:rsidRDefault="00DD272B" w:rsidP="0025540B">
            <w:pPr>
              <w:spacing w:after="0"/>
              <w:contextualSpacing/>
              <w:jc w:val="both"/>
              <w:rPr>
                <w:rFonts w:cs="Arial"/>
              </w:rPr>
            </w:pPr>
            <w:r w:rsidRPr="00F81DC5">
              <w:rPr>
                <w:rFonts w:cs="Arial"/>
                <w:sz w:val="22"/>
                <w:szCs w:val="22"/>
              </w:rPr>
              <w:t xml:space="preserve">1 </w:t>
            </w:r>
            <w:proofErr w:type="gramStart"/>
            <w:r w:rsidRPr="00F81DC5">
              <w:rPr>
                <w:rFonts w:cs="Arial"/>
                <w:sz w:val="22"/>
                <w:szCs w:val="22"/>
              </w:rPr>
              <w:t xml:space="preserve">week </w:t>
            </w:r>
            <w:r>
              <w:rPr>
                <w:rFonts w:cs="Arial"/>
                <w:sz w:val="22"/>
                <w:szCs w:val="22"/>
              </w:rPr>
              <w:t xml:space="preserve"> a</w:t>
            </w:r>
            <w:r w:rsidR="0025540B" w:rsidRPr="00F81DC5">
              <w:rPr>
                <w:rFonts w:cs="Arial"/>
                <w:sz w:val="22"/>
                <w:szCs w:val="22"/>
              </w:rPr>
              <w:t>fter</w:t>
            </w:r>
            <w:proofErr w:type="gramEnd"/>
            <w:r w:rsidR="0025540B" w:rsidRPr="00F81DC5">
              <w:rPr>
                <w:rFonts w:cs="Arial"/>
                <w:sz w:val="22"/>
                <w:szCs w:val="22"/>
              </w:rPr>
              <w:t xml:space="preserve"> each training session.</w:t>
            </w:r>
          </w:p>
        </w:tc>
      </w:tr>
    </w:tbl>
    <w:p w14:paraId="6C3DC737" w14:textId="77777777" w:rsidR="000D6BF1" w:rsidRPr="00F81DC5" w:rsidRDefault="000D6BF1" w:rsidP="000D6BF1">
      <w:pPr>
        <w:pStyle w:val="ListParagraph"/>
        <w:ind w:left="0"/>
        <w:jc w:val="both"/>
        <w:rPr>
          <w:rFonts w:eastAsiaTheme="majorEastAsia" w:cs="Arial"/>
          <w:bCs/>
          <w:i/>
        </w:rPr>
      </w:pPr>
    </w:p>
    <w:p w14:paraId="7EF17646" w14:textId="77777777" w:rsidR="001F1E67" w:rsidRPr="00F81DC5" w:rsidRDefault="001F1E67" w:rsidP="001F1E67">
      <w:pPr>
        <w:jc w:val="both"/>
        <w:rPr>
          <w:rFonts w:cs="Arial"/>
          <w:i/>
          <w:iCs/>
          <w:lang w:val="uk-UA"/>
        </w:rPr>
      </w:pPr>
      <w:r w:rsidRPr="00F81DC5">
        <w:rPr>
          <w:rFonts w:eastAsiaTheme="majorEastAsia" w:cs="Arial"/>
          <w:bCs/>
          <w:iCs/>
        </w:rPr>
        <w:t xml:space="preserve">The Contractor shall forward reporting documents to </w:t>
      </w:r>
      <w:r w:rsidRPr="00F81DC5">
        <w:rPr>
          <w:rFonts w:cs="Arial"/>
          <w:lang w:val="en-US"/>
        </w:rPr>
        <w:t xml:space="preserve">_______ </w:t>
      </w:r>
      <w:r w:rsidRPr="00F81DC5">
        <w:rPr>
          <w:rFonts w:cs="Arial"/>
          <w:i/>
          <w:iCs/>
          <w:lang w:val="en-US"/>
        </w:rPr>
        <w:t>(indicate name/-s, surname/-s, phone/-s, e-mail/-s)</w:t>
      </w:r>
      <w:r w:rsidRPr="00F81DC5">
        <w:rPr>
          <w:rFonts w:cs="Arial"/>
          <w:i/>
          <w:iCs/>
          <w:color w:val="ED7D31" w:themeColor="accent2"/>
        </w:rPr>
        <w:t xml:space="preserve"> (shall be specified at the time of contract preparation by the procurement unit responsible for contract preparation)</w:t>
      </w:r>
    </w:p>
    <w:p w14:paraId="654E5143" w14:textId="77777777" w:rsidR="005C2D75" w:rsidRPr="00834FDD" w:rsidRDefault="005C2D75" w:rsidP="00F82B6D">
      <w:pPr>
        <w:pStyle w:val="ListParagraph"/>
        <w:numPr>
          <w:ilvl w:val="0"/>
          <w:numId w:val="29"/>
        </w:numPr>
        <w:tabs>
          <w:tab w:val="left" w:pos="284"/>
        </w:tabs>
        <w:ind w:left="0" w:firstLine="0"/>
        <w:jc w:val="both"/>
        <w:rPr>
          <w:rStyle w:val="Heading1Char"/>
          <w:rFonts w:cs="Arial"/>
          <w:b w:val="0"/>
          <w:i/>
          <w:szCs w:val="22"/>
        </w:rPr>
      </w:pPr>
      <w:r w:rsidRPr="00F81DC5">
        <w:rPr>
          <w:rStyle w:val="Heading1Char"/>
          <w:rFonts w:cs="Arial"/>
          <w:szCs w:val="22"/>
        </w:rPr>
        <w:t>Concept (technical-methodological design)</w:t>
      </w:r>
    </w:p>
    <w:p w14:paraId="3235DDD2" w14:textId="77777777" w:rsidR="00834FDD" w:rsidRPr="00FE6A4B" w:rsidRDefault="00834FDD" w:rsidP="00834FDD">
      <w:pPr>
        <w:jc w:val="both"/>
        <w:rPr>
          <w:color w:val="000000" w:themeColor="text1"/>
        </w:rPr>
      </w:pPr>
      <w:r w:rsidRPr="00FE6A4B">
        <w:rPr>
          <w:color w:val="000000" w:themeColor="text1"/>
        </w:rPr>
        <w:t xml:space="preserve">In the bid, the tenderer is required to show </w:t>
      </w:r>
      <w:r w:rsidRPr="00FE6A4B">
        <w:rPr>
          <w:i/>
          <w:color w:val="000000" w:themeColor="text1"/>
        </w:rPr>
        <w:t>how</w:t>
      </w:r>
      <w:r w:rsidRPr="00FE6A4B">
        <w:rPr>
          <w:color w:val="000000" w:themeColor="text1"/>
        </w:rPr>
        <w:t xml:space="preserve"> the objectives defined in Chapter </w:t>
      </w:r>
      <w:r w:rsidRPr="00FE6A4B">
        <w:rPr>
          <w:color w:val="000000" w:themeColor="text1"/>
        </w:rPr>
        <w:fldChar w:fldCharType="begin"/>
      </w:r>
      <w:r w:rsidRPr="00FE6A4B">
        <w:rPr>
          <w:color w:val="000000" w:themeColor="text1"/>
        </w:rPr>
        <w:instrText xml:space="preserve"> REF _Ref508121704 \r \h  \* MERGEFORMAT </w:instrText>
      </w:r>
      <w:r w:rsidRPr="00FE6A4B">
        <w:rPr>
          <w:color w:val="000000" w:themeColor="text1"/>
        </w:rPr>
      </w:r>
      <w:r w:rsidRPr="00FE6A4B">
        <w:rPr>
          <w:color w:val="000000" w:themeColor="text1"/>
        </w:rPr>
        <w:fldChar w:fldCharType="separate"/>
      </w:r>
      <w:r w:rsidRPr="00FE6A4B">
        <w:rPr>
          <w:color w:val="000000" w:themeColor="text1"/>
        </w:rPr>
        <w:t>2</w:t>
      </w:r>
      <w:r w:rsidRPr="00FE6A4B">
        <w:rPr>
          <w:color w:val="000000" w:themeColor="text1"/>
        </w:rPr>
        <w:fldChar w:fldCharType="end"/>
      </w:r>
      <w:r w:rsidRPr="00FE6A4B">
        <w:rPr>
          <w:color w:val="000000" w:themeColor="text1"/>
        </w:rPr>
        <w:t xml:space="preserve"> (Tasks to be performed) are to be achieved, if applicable under consideration of further method-related requirements (technical-methodological concept). In addition, the tenderer must describe the project management system for service provision.</w:t>
      </w:r>
    </w:p>
    <w:p w14:paraId="578B9309" w14:textId="77777777" w:rsidR="00834FDD" w:rsidRPr="00FE6A4B" w:rsidRDefault="00834FDD" w:rsidP="00834FDD">
      <w:pPr>
        <w:jc w:val="both"/>
        <w:rPr>
          <w:color w:val="000000" w:themeColor="text1"/>
        </w:rPr>
      </w:pPr>
      <w:r w:rsidRPr="00FE6A4B">
        <w:rPr>
          <w:color w:val="000000" w:themeColor="text1"/>
        </w:rPr>
        <w:t>Note: The numbers in parentheses correspond to the lines of the technical assessment grid.</w:t>
      </w:r>
    </w:p>
    <w:p w14:paraId="2094A0A1" w14:textId="77777777" w:rsidR="00834FDD" w:rsidRPr="00FE6A4B" w:rsidRDefault="00834FDD" w:rsidP="00834FDD">
      <w:pPr>
        <w:pStyle w:val="ListParagraph"/>
        <w:tabs>
          <w:tab w:val="left" w:pos="284"/>
        </w:tabs>
        <w:ind w:left="0"/>
        <w:jc w:val="both"/>
        <w:rPr>
          <w:rStyle w:val="Heading1Char"/>
          <w:rFonts w:cs="Arial"/>
          <w:color w:val="000000" w:themeColor="text1"/>
          <w:szCs w:val="22"/>
        </w:rPr>
      </w:pPr>
    </w:p>
    <w:p w14:paraId="00E30A99" w14:textId="77777777" w:rsidR="00834FDD" w:rsidRPr="00FE6A4B" w:rsidRDefault="00834FDD" w:rsidP="00834FDD">
      <w:pPr>
        <w:pStyle w:val="ListParagraph"/>
        <w:tabs>
          <w:tab w:val="left" w:pos="284"/>
        </w:tabs>
        <w:ind w:left="0"/>
        <w:rPr>
          <w:rFonts w:eastAsiaTheme="majorEastAsia" w:cs="Arial"/>
          <w:b/>
          <w:bCs/>
          <w:color w:val="000000" w:themeColor="text1"/>
          <w:lang w:val="en-US"/>
        </w:rPr>
      </w:pPr>
      <w:r w:rsidRPr="00FE6A4B">
        <w:rPr>
          <w:rFonts w:eastAsiaTheme="majorEastAsia" w:cs="Arial"/>
          <w:b/>
          <w:bCs/>
          <w:color w:val="000000" w:themeColor="text1"/>
        </w:rPr>
        <w:t>Technical-methodological concept</w:t>
      </w:r>
    </w:p>
    <w:p w14:paraId="211A3559" w14:textId="77777777" w:rsidR="00834FDD" w:rsidRPr="00FE6A4B" w:rsidRDefault="00834FDD" w:rsidP="00834FDD">
      <w:pPr>
        <w:pStyle w:val="ListParagraph"/>
        <w:tabs>
          <w:tab w:val="left" w:pos="284"/>
        </w:tabs>
        <w:ind w:left="0"/>
        <w:rPr>
          <w:rFonts w:eastAsiaTheme="majorEastAsia" w:cs="Arial"/>
          <w:color w:val="000000" w:themeColor="text1"/>
          <w:lang w:val="en-US"/>
        </w:rPr>
      </w:pPr>
    </w:p>
    <w:p w14:paraId="60166FE8" w14:textId="45AD55E8" w:rsidR="00834FDD" w:rsidRPr="00D95D4C" w:rsidRDefault="00834FDD" w:rsidP="0008617B">
      <w:pPr>
        <w:pStyle w:val="ListParagraph"/>
        <w:tabs>
          <w:tab w:val="left" w:pos="284"/>
        </w:tabs>
        <w:ind w:left="0"/>
        <w:jc w:val="both"/>
        <w:rPr>
          <w:rFonts w:eastAsiaTheme="majorEastAsia" w:cs="Arial"/>
          <w:bCs/>
          <w:i/>
        </w:rPr>
      </w:pPr>
      <w:r>
        <w:rPr>
          <w:rFonts w:eastAsiaTheme="majorEastAsia" w:cs="Arial"/>
          <w:color w:val="000000" w:themeColor="text1"/>
        </w:rPr>
        <w:t>T</w:t>
      </w:r>
      <w:r w:rsidRPr="00FE6A4B">
        <w:rPr>
          <w:rFonts w:eastAsiaTheme="majorEastAsia" w:cs="Arial"/>
          <w:color w:val="000000" w:themeColor="text1"/>
        </w:rPr>
        <w:t>he tenderer presents and justifies the explicit strategy (</w:t>
      </w:r>
      <w:r w:rsidR="00194EEB">
        <w:rPr>
          <w:rFonts w:eastAsiaTheme="majorEastAsia" w:cs="Arial"/>
          <w:color w:val="000000" w:themeColor="text1"/>
        </w:rPr>
        <w:t>training</w:t>
      </w:r>
      <w:r w:rsidRPr="00FE6A4B">
        <w:rPr>
          <w:rFonts w:eastAsiaTheme="majorEastAsia" w:cs="Arial"/>
          <w:color w:val="000000" w:themeColor="text1"/>
        </w:rPr>
        <w:t xml:space="preserve"> program) with which it intends to provide the services for which it is responsible (see Chapter </w:t>
      </w:r>
      <w:r w:rsidRPr="00FE6A4B">
        <w:rPr>
          <w:rFonts w:eastAsiaTheme="majorEastAsia" w:cs="Arial"/>
          <w:color w:val="000000" w:themeColor="text1"/>
        </w:rPr>
        <w:fldChar w:fldCharType="begin"/>
      </w:r>
      <w:r w:rsidRPr="00FE6A4B">
        <w:rPr>
          <w:rFonts w:eastAsiaTheme="majorEastAsia" w:cs="Arial"/>
          <w:color w:val="000000" w:themeColor="text1"/>
        </w:rPr>
        <w:instrText xml:space="preserve"> REF _Ref508121798 \r \h  \* MERGEFORMAT </w:instrText>
      </w:r>
      <w:r w:rsidRPr="00FE6A4B">
        <w:rPr>
          <w:rFonts w:eastAsiaTheme="majorEastAsia" w:cs="Arial"/>
          <w:color w:val="000000" w:themeColor="text1"/>
        </w:rPr>
      </w:r>
      <w:r w:rsidRPr="00FE6A4B">
        <w:rPr>
          <w:rFonts w:eastAsiaTheme="majorEastAsia" w:cs="Arial"/>
          <w:color w:val="000000" w:themeColor="text1"/>
        </w:rPr>
        <w:fldChar w:fldCharType="separate"/>
      </w:r>
      <w:r w:rsidRPr="00FE6A4B">
        <w:rPr>
          <w:rFonts w:eastAsiaTheme="majorEastAsia" w:cs="Arial"/>
          <w:color w:val="000000" w:themeColor="text1"/>
        </w:rPr>
        <w:t>2</w:t>
      </w:r>
      <w:r w:rsidRPr="00FE6A4B">
        <w:rPr>
          <w:rFonts w:eastAsiaTheme="majorEastAsia" w:cs="Arial"/>
          <w:color w:val="000000" w:themeColor="text1"/>
          <w:lang w:val="en-US"/>
        </w:rPr>
        <w:fldChar w:fldCharType="end"/>
      </w:r>
      <w:r w:rsidRPr="00FE6A4B">
        <w:rPr>
          <w:rFonts w:eastAsiaTheme="majorEastAsia" w:cs="Arial"/>
          <w:color w:val="000000" w:themeColor="text1"/>
        </w:rPr>
        <w:t xml:space="preserve"> Tasks to be performed) (1.1.2)., </w:t>
      </w:r>
      <w:r w:rsidRPr="00FE6A4B">
        <w:rPr>
          <w:rFonts w:eastAsiaTheme="majorEastAsia" w:cs="Arial"/>
          <w:b/>
          <w:bCs/>
          <w:color w:val="000000" w:themeColor="text1"/>
        </w:rPr>
        <w:t xml:space="preserve">that </w:t>
      </w:r>
      <w:r w:rsidRPr="00D95D4C">
        <w:rPr>
          <w:rFonts w:eastAsiaTheme="majorEastAsia" w:cs="Arial"/>
          <w:b/>
          <w:bCs/>
          <w:color w:val="000000" w:themeColor="text1"/>
        </w:rPr>
        <w:t>means:</w:t>
      </w:r>
    </w:p>
    <w:p w14:paraId="392AD537" w14:textId="77777777" w:rsidR="00B76636" w:rsidRPr="00B76636" w:rsidRDefault="00B76636" w:rsidP="00B76636">
      <w:pPr>
        <w:tabs>
          <w:tab w:val="left" w:pos="284"/>
        </w:tabs>
        <w:jc w:val="both"/>
        <w:rPr>
          <w:rStyle w:val="Heading1Char"/>
          <w:rFonts w:cs="Arial"/>
          <w:b w:val="0"/>
          <w:iCs/>
          <w:szCs w:val="22"/>
        </w:rPr>
      </w:pPr>
      <w:r w:rsidRPr="00D95D4C">
        <w:rPr>
          <w:rFonts w:eastAsiaTheme="majorEastAsia" w:cs="Arial"/>
          <w:bCs/>
          <w:iCs/>
        </w:rPr>
        <w:t xml:space="preserve">The assessment of the proposed training programs will focus on their overall structure, applicability, and learning outcomes. While the content may draw on the preliminary topics described in these Terms of Reference, providers are encouraged to propose their own approaches. The trainings should be predominantly hands-on, with practical work forming </w:t>
      </w:r>
      <w:proofErr w:type="gramStart"/>
      <w:r w:rsidRPr="00D95D4C">
        <w:rPr>
          <w:rFonts w:eastAsiaTheme="majorEastAsia" w:cs="Arial"/>
          <w:bCs/>
          <w:iCs/>
        </w:rPr>
        <w:t>the majority of</w:t>
      </w:r>
      <w:proofErr w:type="gramEnd"/>
      <w:r w:rsidRPr="00D95D4C">
        <w:rPr>
          <w:rFonts w:eastAsiaTheme="majorEastAsia" w:cs="Arial"/>
          <w:bCs/>
          <w:iCs/>
        </w:rPr>
        <w:t xml:space="preserve"> the sessions (approximately 80–90%), ensuring that participants acquire the skills needed to confidently and independently use MS Excel Advanced (Professional) and Power BI in practice.</w:t>
      </w:r>
    </w:p>
    <w:p w14:paraId="29C975EB" w14:textId="208214FF" w:rsidR="00DD272B" w:rsidRPr="00B76636" w:rsidRDefault="00B76636" w:rsidP="00194EEB">
      <w:pPr>
        <w:shd w:val="clear" w:color="auto" w:fill="FFFFFF" w:themeFill="background1"/>
        <w:spacing w:after="0"/>
        <w:jc w:val="both"/>
        <w:rPr>
          <w:rFonts w:cs="Arial"/>
          <w:highlight w:val="yellow"/>
        </w:rPr>
      </w:pPr>
      <w:r w:rsidRPr="00B76636">
        <w:rPr>
          <w:rFonts w:cs="Arial"/>
          <w:lang w:val="en-US"/>
        </w:rPr>
        <w:t>T</w:t>
      </w:r>
      <w:r w:rsidR="00DD272B" w:rsidRPr="00194EEB">
        <w:rPr>
          <w:rFonts w:cs="Arial"/>
        </w:rPr>
        <w:t>he bidder must provide the program for each day of the training (4 hours/day, 5 days, 20 hours in total)</w:t>
      </w:r>
      <w:r w:rsidR="00194EEB">
        <w:rPr>
          <w:rFonts w:cs="Arial"/>
        </w:rPr>
        <w:t>,</w:t>
      </w:r>
      <w:r w:rsidR="00DD272B" w:rsidRPr="00194EEB">
        <w:rPr>
          <w:rFonts w:cs="Arial"/>
        </w:rPr>
        <w:t xml:space="preserve"> define training objectives and break them down into manageable milestones to track process of the </w:t>
      </w:r>
      <w:r w:rsidR="00194EEB">
        <w:rPr>
          <w:rFonts w:cs="Arial"/>
        </w:rPr>
        <w:t>training</w:t>
      </w:r>
      <w:r w:rsidR="00DD272B" w:rsidRPr="00194EEB">
        <w:rPr>
          <w:rFonts w:cs="Arial"/>
        </w:rPr>
        <w:t>.</w:t>
      </w:r>
    </w:p>
    <w:p w14:paraId="089062CA" w14:textId="3746F9A5" w:rsidR="005C2D75" w:rsidRPr="00F81DC5" w:rsidRDefault="005C2D75" w:rsidP="005C2D75">
      <w:pPr>
        <w:spacing w:after="0"/>
        <w:jc w:val="both"/>
        <w:rPr>
          <w:rFonts w:cs="Arial"/>
          <w:lang w:val="en-US"/>
        </w:rPr>
      </w:pPr>
    </w:p>
    <w:p w14:paraId="262AA4FE" w14:textId="77777777" w:rsidR="005C2D75" w:rsidRPr="00F81DC5" w:rsidRDefault="005C2D75" w:rsidP="005C2D75">
      <w:pPr>
        <w:spacing w:after="0"/>
        <w:jc w:val="both"/>
        <w:rPr>
          <w:rFonts w:cs="Arial"/>
          <w:lang w:val="en-US"/>
        </w:rPr>
      </w:pPr>
      <w:r w:rsidRPr="00F81DC5">
        <w:rPr>
          <w:rFonts w:cs="Arial"/>
          <w:b/>
          <w:bCs/>
          <w:lang w:val="uk-UA"/>
        </w:rPr>
        <w:t>С</w:t>
      </w:r>
      <w:proofErr w:type="spellStart"/>
      <w:r w:rsidRPr="00F81DC5">
        <w:rPr>
          <w:rFonts w:cs="Arial"/>
          <w:b/>
          <w:bCs/>
          <w:lang w:val="en-US"/>
        </w:rPr>
        <w:t>ooperation</w:t>
      </w:r>
      <w:proofErr w:type="spellEnd"/>
      <w:r w:rsidRPr="00F81DC5">
        <w:rPr>
          <w:rFonts w:cs="Arial"/>
          <w:b/>
          <w:bCs/>
          <w:lang w:val="en-US"/>
        </w:rPr>
        <w:t xml:space="preserve"> (1.2)</w:t>
      </w:r>
      <w:r w:rsidRPr="00F81DC5">
        <w:rPr>
          <w:rFonts w:cs="Arial"/>
          <w:lang w:val="en-US"/>
        </w:rPr>
        <w:t xml:space="preserve">: </w:t>
      </w:r>
      <w:r w:rsidRPr="00F81DC5">
        <w:rPr>
          <w:rFonts w:cs="Arial"/>
          <w:i/>
          <w:iCs/>
          <w:lang w:val="en-US"/>
        </w:rPr>
        <w:t>not applicable</w:t>
      </w:r>
    </w:p>
    <w:p w14:paraId="4D08744C" w14:textId="77777777" w:rsidR="005C2D75" w:rsidRPr="00F81DC5" w:rsidRDefault="005C2D75" w:rsidP="005C2D75">
      <w:pPr>
        <w:spacing w:after="0"/>
        <w:jc w:val="both"/>
        <w:rPr>
          <w:rFonts w:cs="Arial"/>
          <w:lang w:val="en-US"/>
        </w:rPr>
      </w:pPr>
      <w:r w:rsidRPr="00F81DC5">
        <w:rPr>
          <w:rFonts w:cs="Arial"/>
          <w:b/>
          <w:bCs/>
          <w:lang w:val="en-US"/>
        </w:rPr>
        <w:t>Steering structure (1.3)</w:t>
      </w:r>
      <w:r w:rsidRPr="00F81DC5">
        <w:rPr>
          <w:rFonts w:cs="Arial"/>
          <w:lang w:val="en-US"/>
        </w:rPr>
        <w:t xml:space="preserve">: </w:t>
      </w:r>
      <w:r w:rsidRPr="00F81DC5">
        <w:rPr>
          <w:rFonts w:cs="Arial"/>
          <w:i/>
          <w:iCs/>
          <w:lang w:val="en-US"/>
        </w:rPr>
        <w:t>not applicable</w:t>
      </w:r>
    </w:p>
    <w:p w14:paraId="58626126" w14:textId="77777777" w:rsidR="005C2D75" w:rsidRPr="00F81DC5" w:rsidRDefault="005C2D75" w:rsidP="005C2D75">
      <w:pPr>
        <w:spacing w:after="0"/>
        <w:jc w:val="both"/>
        <w:rPr>
          <w:rFonts w:cs="Arial"/>
          <w:lang w:val="en-US"/>
        </w:rPr>
      </w:pPr>
      <w:r w:rsidRPr="00F81DC5">
        <w:rPr>
          <w:rFonts w:cs="Arial"/>
          <w:b/>
          <w:bCs/>
          <w:lang w:val="en-US"/>
        </w:rPr>
        <w:t>Processes (1.4)</w:t>
      </w:r>
      <w:r w:rsidRPr="00F81DC5">
        <w:rPr>
          <w:rFonts w:cs="Arial"/>
          <w:lang w:val="en-US"/>
        </w:rPr>
        <w:t xml:space="preserve">: </w:t>
      </w:r>
      <w:r w:rsidRPr="00F81DC5">
        <w:rPr>
          <w:rFonts w:cs="Arial"/>
          <w:i/>
          <w:iCs/>
          <w:lang w:val="en-US"/>
        </w:rPr>
        <w:t>not applicable</w:t>
      </w:r>
    </w:p>
    <w:p w14:paraId="5135CAF7" w14:textId="77777777" w:rsidR="005C2D75" w:rsidRPr="00F81DC5" w:rsidRDefault="005C2D75" w:rsidP="005C2D75">
      <w:pPr>
        <w:pStyle w:val="ZwischenberschriftmitAbstand"/>
        <w:spacing w:after="0"/>
        <w:jc w:val="both"/>
        <w:rPr>
          <w:rFonts w:cs="Arial"/>
          <w:i/>
          <w:iCs/>
        </w:rPr>
      </w:pPr>
      <w:r w:rsidRPr="00F81DC5">
        <w:rPr>
          <w:rFonts w:cs="Arial"/>
          <w:b/>
        </w:rPr>
        <w:lastRenderedPageBreak/>
        <w:t>Learning and innovation</w:t>
      </w:r>
      <w:r w:rsidRPr="00F81DC5">
        <w:rPr>
          <w:rFonts w:cs="Arial"/>
        </w:rPr>
        <w:t xml:space="preserve"> </w:t>
      </w:r>
      <w:r w:rsidRPr="00F81DC5">
        <w:rPr>
          <w:rFonts w:cs="Arial"/>
          <w:b/>
          <w:bCs/>
        </w:rPr>
        <w:t xml:space="preserve">(1.5): </w:t>
      </w:r>
      <w:r w:rsidRPr="00F81DC5">
        <w:rPr>
          <w:rFonts w:cs="Arial"/>
          <w:i/>
          <w:iCs/>
        </w:rPr>
        <w:t>not applicable</w:t>
      </w:r>
      <w:bookmarkStart w:id="28" w:name="_Toc127948113"/>
    </w:p>
    <w:p w14:paraId="17B84F9B" w14:textId="77777777" w:rsidR="005C2D75" w:rsidRPr="00F81DC5" w:rsidRDefault="005C2D75" w:rsidP="005C2D75">
      <w:pPr>
        <w:pStyle w:val="ZwischenberschriftmitAbstand"/>
        <w:spacing w:after="0"/>
        <w:jc w:val="both"/>
        <w:rPr>
          <w:rFonts w:cs="Arial"/>
          <w:b/>
          <w:bCs/>
          <w:lang w:val="en-US"/>
        </w:rPr>
      </w:pPr>
      <w:r w:rsidRPr="00F81DC5">
        <w:rPr>
          <w:rFonts w:cs="Arial"/>
          <w:b/>
          <w:bCs/>
          <w:lang w:val="en-US"/>
        </w:rPr>
        <w:t>Project management of the contractor (1.6)</w:t>
      </w:r>
      <w:bookmarkEnd w:id="28"/>
      <w:r w:rsidRPr="00F81DC5">
        <w:rPr>
          <w:rFonts w:cs="Arial"/>
          <w:b/>
          <w:bCs/>
          <w:lang w:val="en-US"/>
        </w:rPr>
        <w:t xml:space="preserve">: </w:t>
      </w:r>
      <w:r w:rsidRPr="00F81DC5">
        <w:rPr>
          <w:rFonts w:cs="Arial"/>
          <w:i/>
          <w:iCs/>
          <w:lang w:val="en-US"/>
        </w:rPr>
        <w:t>not applicable</w:t>
      </w:r>
    </w:p>
    <w:p w14:paraId="14D2BA0A" w14:textId="2679B8E8" w:rsidR="005C2D75" w:rsidRPr="00F81DC5" w:rsidRDefault="005C2D75" w:rsidP="005C2D75">
      <w:pPr>
        <w:pStyle w:val="Heading2"/>
        <w:jc w:val="both"/>
        <w:rPr>
          <w:rFonts w:cs="Arial"/>
          <w:szCs w:val="22"/>
        </w:rPr>
      </w:pPr>
      <w:bookmarkStart w:id="29" w:name="_Toc119493826"/>
      <w:bookmarkStart w:id="30" w:name="_Toc126094241"/>
      <w:r w:rsidRPr="00F81DC5">
        <w:rPr>
          <w:rFonts w:cs="Arial"/>
          <w:szCs w:val="22"/>
        </w:rPr>
        <w:t>Further requirements (1.7</w:t>
      </w:r>
      <w:proofErr w:type="gramStart"/>
      <w:r w:rsidRPr="00F81DC5">
        <w:rPr>
          <w:rFonts w:cs="Arial"/>
          <w:szCs w:val="22"/>
        </w:rPr>
        <w:t>)</w:t>
      </w:r>
      <w:bookmarkEnd w:id="29"/>
      <w:bookmarkEnd w:id="30"/>
      <w:r w:rsidR="00DD6A0E" w:rsidRPr="00DD6A0E">
        <w:rPr>
          <w:rFonts w:cs="Arial"/>
          <w:lang w:val="en-US"/>
        </w:rPr>
        <w:t xml:space="preserve"> </w:t>
      </w:r>
      <w:r w:rsidR="00DD6A0E" w:rsidRPr="00F81DC5">
        <w:rPr>
          <w:rFonts w:cs="Arial"/>
          <w:lang w:val="en-US"/>
        </w:rPr>
        <w:t>:</w:t>
      </w:r>
      <w:proofErr w:type="gramEnd"/>
      <w:r w:rsidR="00DD6A0E" w:rsidRPr="00F81DC5">
        <w:rPr>
          <w:rFonts w:cs="Arial"/>
          <w:lang w:val="en-US"/>
        </w:rPr>
        <w:t xml:space="preserve"> </w:t>
      </w:r>
      <w:r w:rsidR="00DD6A0E" w:rsidRPr="00540C74">
        <w:rPr>
          <w:rFonts w:cs="Arial"/>
          <w:b w:val="0"/>
          <w:bCs w:val="0"/>
          <w:i/>
          <w:iCs/>
          <w:lang w:val="en-US"/>
        </w:rPr>
        <w:t>not applicable</w:t>
      </w:r>
    </w:p>
    <w:p w14:paraId="5E933F77" w14:textId="77777777" w:rsidR="00D3209F" w:rsidRPr="00F81DC5" w:rsidRDefault="00D3209F" w:rsidP="00D3209F">
      <w:pPr>
        <w:pStyle w:val="ListParagraph"/>
        <w:spacing w:after="0"/>
        <w:ind w:left="349" w:right="1813"/>
        <w:jc w:val="both"/>
        <w:rPr>
          <w:rFonts w:cs="Arial"/>
          <w:lang w:val="uk-UA"/>
        </w:rPr>
      </w:pPr>
    </w:p>
    <w:p w14:paraId="51F6B177" w14:textId="77777777" w:rsidR="00D3209F" w:rsidRPr="00F81DC5" w:rsidRDefault="00D3209F" w:rsidP="00F82B6D">
      <w:pPr>
        <w:pStyle w:val="ListParagraph"/>
        <w:numPr>
          <w:ilvl w:val="0"/>
          <w:numId w:val="29"/>
        </w:numPr>
        <w:tabs>
          <w:tab w:val="left" w:pos="284"/>
        </w:tabs>
        <w:ind w:left="0" w:firstLine="0"/>
        <w:jc w:val="both"/>
        <w:rPr>
          <w:rFonts w:cs="Arial"/>
          <w:b/>
        </w:rPr>
      </w:pPr>
      <w:r w:rsidRPr="00F81DC5">
        <w:rPr>
          <w:rStyle w:val="Heading1Char"/>
          <w:rFonts w:cs="Arial"/>
          <w:szCs w:val="22"/>
        </w:rPr>
        <w:t xml:space="preserve">Personnel concept (proposed staff) </w:t>
      </w:r>
    </w:p>
    <w:p w14:paraId="0002F807" w14:textId="77777777" w:rsidR="00D3209F" w:rsidRPr="00F81DC5" w:rsidRDefault="00D3209F" w:rsidP="00D3209F">
      <w:pPr>
        <w:jc w:val="both"/>
        <w:rPr>
          <w:rFonts w:cs="Arial"/>
        </w:rPr>
      </w:pPr>
      <w:r w:rsidRPr="00F81DC5">
        <w:rPr>
          <w:rFonts w:cs="Arial"/>
        </w:rPr>
        <w:t xml:space="preserve">The Contractor is required to provide personnel who are suited to filling the positions described, </w:t>
      </w:r>
      <w:proofErr w:type="gramStart"/>
      <w:r w:rsidRPr="00F81DC5">
        <w:rPr>
          <w:rFonts w:cs="Arial"/>
        </w:rPr>
        <w:t>on the basis of</w:t>
      </w:r>
      <w:proofErr w:type="gramEnd"/>
      <w:r w:rsidRPr="00F81DC5">
        <w:rPr>
          <w:rFonts w:cs="Arial"/>
        </w:rPr>
        <w:t xml:space="preserve"> their CVs (see Chapter 1</w:t>
      </w:r>
      <w:r w:rsidRPr="00F81DC5">
        <w:rPr>
          <w:rFonts w:cs="Arial"/>
          <w:lang w:val="uk-UA"/>
        </w:rPr>
        <w:t>0</w:t>
      </w:r>
      <w:r w:rsidRPr="00F81DC5">
        <w:rPr>
          <w:rFonts w:cs="Arial"/>
        </w:rPr>
        <w:t>), the range of tasks involved and the required qualifications.</w:t>
      </w:r>
    </w:p>
    <w:p w14:paraId="13E75AD7" w14:textId="520EBC41" w:rsidR="00D3209F" w:rsidRPr="00C66812" w:rsidRDefault="00D3209F" w:rsidP="00D3209F">
      <w:pPr>
        <w:rPr>
          <w:rFonts w:cs="Arial"/>
          <w:b/>
          <w:bCs/>
          <w:lang w:val="en-US"/>
        </w:rPr>
      </w:pPr>
      <w:bookmarkStart w:id="31" w:name="_Toc119493831"/>
      <w:bookmarkStart w:id="32" w:name="_Toc126094245"/>
      <w:r w:rsidRPr="00F81DC5">
        <w:rPr>
          <w:rFonts w:cs="Arial"/>
          <w:b/>
          <w:bCs/>
        </w:rPr>
        <w:t>Short-term expert pool with minimum</w:t>
      </w:r>
      <w:r w:rsidRPr="00F81DC5">
        <w:rPr>
          <w:rFonts w:cs="Arial"/>
          <w:b/>
          <w:bCs/>
          <w:lang w:val="en-US"/>
        </w:rPr>
        <w:t xml:space="preserve"> </w:t>
      </w:r>
      <w:r w:rsidR="0040386F">
        <w:rPr>
          <w:rFonts w:cs="Arial"/>
          <w:b/>
          <w:bCs/>
          <w:lang w:val="en-US"/>
        </w:rPr>
        <w:t xml:space="preserve">2 </w:t>
      </w:r>
      <w:r w:rsidRPr="00F81DC5">
        <w:rPr>
          <w:rFonts w:cs="Arial"/>
          <w:b/>
          <w:bCs/>
          <w:lang w:val="en-US"/>
        </w:rPr>
        <w:t>members</w:t>
      </w:r>
      <w:bookmarkEnd w:id="31"/>
      <w:bookmarkEnd w:id="32"/>
    </w:p>
    <w:p w14:paraId="2D949D95" w14:textId="77777777" w:rsidR="00D3209F" w:rsidRDefault="00D3209F" w:rsidP="00D3209F">
      <w:pPr>
        <w:rPr>
          <w:rFonts w:cs="Arial"/>
        </w:rPr>
      </w:pPr>
      <w:r w:rsidRPr="00F81DC5">
        <w:rPr>
          <w:rFonts w:cs="Arial"/>
        </w:rPr>
        <w:t>For the technical assessment, an average of the qualifications of all specified members of the expert pool is calculated. Please send a CV for each pool member (see below Chapter 1</w:t>
      </w:r>
      <w:r w:rsidRPr="00F81DC5">
        <w:rPr>
          <w:rFonts w:cs="Arial"/>
          <w:lang w:val="uk-UA"/>
        </w:rPr>
        <w:t>0</w:t>
      </w:r>
      <w:r w:rsidRPr="00F81DC5">
        <w:rPr>
          <w:rFonts w:cs="Arial"/>
        </w:rPr>
        <w:t xml:space="preserve"> Requirements on the format of the bid) for the assessment.</w:t>
      </w:r>
    </w:p>
    <w:p w14:paraId="74DD162C" w14:textId="77777777" w:rsidR="00064403" w:rsidRDefault="00064403" w:rsidP="00064403">
      <w:pPr>
        <w:pStyle w:val="paragraph"/>
        <w:spacing w:before="0" w:beforeAutospacing="0" w:after="0" w:afterAutospacing="0"/>
        <w:jc w:val="both"/>
        <w:textAlignment w:val="baseline"/>
        <w:rPr>
          <w:rStyle w:val="eop"/>
          <w:rFonts w:ascii="Arial" w:eastAsiaTheme="minorHAnsi" w:hAnsi="Arial" w:cs="Arial"/>
          <w:sz w:val="22"/>
          <w:szCs w:val="22"/>
        </w:rPr>
      </w:pPr>
      <w:r w:rsidRPr="00094843">
        <w:rPr>
          <w:rStyle w:val="normaltextrun"/>
          <w:rFonts w:ascii="Arial" w:hAnsi="Arial" w:cs="Arial"/>
          <w:sz w:val="22"/>
          <w:szCs w:val="22"/>
          <w:lang w:val="en-GB"/>
        </w:rPr>
        <w:t>The below specified qualifications represent the requirements to reach the maximum number of points in the technical assessment.</w:t>
      </w:r>
      <w:r w:rsidRPr="00094843">
        <w:rPr>
          <w:rStyle w:val="eop"/>
          <w:rFonts w:ascii="Arial" w:eastAsiaTheme="minorHAnsi" w:hAnsi="Arial" w:cs="Arial"/>
          <w:sz w:val="22"/>
          <w:szCs w:val="22"/>
        </w:rPr>
        <w:t> </w:t>
      </w:r>
    </w:p>
    <w:p w14:paraId="60A89330" w14:textId="77777777" w:rsidR="00064403" w:rsidRPr="00832E90" w:rsidRDefault="00064403" w:rsidP="00064403">
      <w:pPr>
        <w:pStyle w:val="paragraph"/>
        <w:spacing w:before="0" w:beforeAutospacing="0" w:after="0" w:afterAutospacing="0"/>
        <w:jc w:val="both"/>
        <w:textAlignment w:val="baseline"/>
        <w:rPr>
          <w:rFonts w:ascii="Arial" w:hAnsi="Arial" w:cs="Arial"/>
          <w:sz w:val="22"/>
          <w:szCs w:val="22"/>
        </w:rPr>
      </w:pPr>
    </w:p>
    <w:p w14:paraId="3B662031" w14:textId="23F0675B" w:rsidR="00646112" w:rsidRDefault="00D3209F" w:rsidP="00C66812">
      <w:pPr>
        <w:pStyle w:val="ZulschenderText"/>
        <w:jc w:val="both"/>
        <w:rPr>
          <w:rStyle w:val="normaltextrun"/>
          <w:rFonts w:cs="Arial"/>
          <w:color w:val="000000" w:themeColor="text1"/>
          <w:lang w:val="en-US"/>
        </w:rPr>
      </w:pPr>
      <w:r w:rsidRPr="00F81DC5">
        <w:rPr>
          <w:rFonts w:cs="Arial"/>
          <w:iCs/>
          <w:color w:val="auto"/>
          <w:u w:val="single"/>
        </w:rPr>
        <w:t xml:space="preserve">Tasks of the short-term expert </w:t>
      </w:r>
      <w:proofErr w:type="gramStart"/>
      <w:r w:rsidRPr="00F81DC5">
        <w:rPr>
          <w:rFonts w:cs="Arial"/>
          <w:iCs/>
          <w:color w:val="auto"/>
          <w:u w:val="single"/>
        </w:rPr>
        <w:t>pool</w:t>
      </w:r>
      <w:r w:rsidR="00C66812" w:rsidRPr="00C66812">
        <w:rPr>
          <w:rFonts w:cs="Arial"/>
          <w:iCs/>
          <w:color w:val="auto"/>
        </w:rPr>
        <w:t xml:space="preserve">  </w:t>
      </w:r>
      <w:r w:rsidR="00C66812">
        <w:rPr>
          <w:rFonts w:cs="Arial"/>
          <w:iCs/>
          <w:color w:val="auto"/>
          <w:u w:val="single"/>
        </w:rPr>
        <w:t>(</w:t>
      </w:r>
      <w:proofErr w:type="gramEnd"/>
      <w:r w:rsidR="00646112" w:rsidRPr="00FE6A4B">
        <w:rPr>
          <w:rStyle w:val="normaltextrun"/>
          <w:rFonts w:cs="Arial"/>
          <w:color w:val="000000" w:themeColor="text1"/>
          <w:lang w:val="en-US"/>
        </w:rPr>
        <w:t>min.</w:t>
      </w:r>
      <w:r w:rsidR="00646112" w:rsidRPr="00FE6A4B">
        <w:rPr>
          <w:rStyle w:val="normaltextrun"/>
          <w:rFonts w:cs="Arial"/>
          <w:color w:val="000000" w:themeColor="text1"/>
          <w:lang w:val="en"/>
        </w:rPr>
        <w:t xml:space="preserve"> </w:t>
      </w:r>
      <w:r w:rsidR="0040386F">
        <w:rPr>
          <w:rStyle w:val="normaltextrun"/>
          <w:rFonts w:cs="Arial"/>
          <w:color w:val="000000" w:themeColor="text1"/>
          <w:lang w:val="en"/>
        </w:rPr>
        <w:t>2</w:t>
      </w:r>
      <w:r w:rsidR="00646112">
        <w:rPr>
          <w:rStyle w:val="normaltextrun"/>
          <w:rFonts w:cs="Arial"/>
          <w:color w:val="000000" w:themeColor="text1"/>
          <w:lang w:val="en"/>
        </w:rPr>
        <w:t xml:space="preserve"> and max. </w:t>
      </w:r>
      <w:r w:rsidR="00646112">
        <w:rPr>
          <w:rStyle w:val="normaltextrun"/>
          <w:rFonts w:cs="Arial"/>
          <w:color w:val="000000" w:themeColor="text1"/>
          <w:lang w:val="en-US"/>
        </w:rPr>
        <w:t>8</w:t>
      </w:r>
      <w:r w:rsidR="00646112" w:rsidRPr="00C72D9D">
        <w:rPr>
          <w:rStyle w:val="normaltextrun"/>
          <w:rFonts w:cs="Arial"/>
          <w:color w:val="000000" w:themeColor="text1"/>
          <w:lang w:val="en-US"/>
        </w:rPr>
        <w:t xml:space="preserve"> </w:t>
      </w:r>
      <w:r w:rsidR="00646112">
        <w:rPr>
          <w:rStyle w:val="normaltextrun"/>
          <w:rFonts w:cs="Arial"/>
          <w:color w:val="000000" w:themeColor="text1"/>
          <w:lang w:val="en-US"/>
        </w:rPr>
        <w:t>trainers</w:t>
      </w:r>
      <w:r w:rsidR="00C66812">
        <w:rPr>
          <w:rStyle w:val="normaltextrun"/>
          <w:rFonts w:cs="Arial"/>
          <w:color w:val="000000" w:themeColor="text1"/>
          <w:lang w:val="en-US"/>
        </w:rPr>
        <w:t>)</w:t>
      </w:r>
    </w:p>
    <w:p w14:paraId="2AE2D260" w14:textId="08FEE111" w:rsidR="00646112" w:rsidRPr="007D1769" w:rsidRDefault="00646112" w:rsidP="00646112">
      <w:pPr>
        <w:jc w:val="both"/>
        <w:rPr>
          <w:rFonts w:cs="Arial"/>
          <w:color w:val="FF0000"/>
        </w:rPr>
      </w:pPr>
      <w:r w:rsidRPr="00FD5632">
        <w:rPr>
          <w:rFonts w:cs="Arial"/>
        </w:rPr>
        <w:t xml:space="preserve">At least </w:t>
      </w:r>
      <w:r w:rsidR="0040386F">
        <w:rPr>
          <w:rFonts w:cs="Arial"/>
        </w:rPr>
        <w:t>two</w:t>
      </w:r>
      <w:r w:rsidRPr="00FD5632">
        <w:rPr>
          <w:rFonts w:cs="Arial"/>
        </w:rPr>
        <w:t xml:space="preserve"> (</w:t>
      </w:r>
      <w:r w:rsidR="0040386F">
        <w:rPr>
          <w:rFonts w:cs="Arial"/>
        </w:rPr>
        <w:t>2</w:t>
      </w:r>
      <w:r w:rsidRPr="00FD5632">
        <w:rPr>
          <w:rFonts w:cs="Arial"/>
        </w:rPr>
        <w:t>) experts must be proposed in total for both trainings (i.e. at least two (2) experts per training). A maximum of eight (8) experts may be proposed in total for both trainings (i.e. up to four (4</w:t>
      </w:r>
      <w:r w:rsidRPr="00D95D4C">
        <w:rPr>
          <w:rFonts w:cs="Arial"/>
        </w:rPr>
        <w:t>) experts per training).</w:t>
      </w:r>
    </w:p>
    <w:p w14:paraId="0A377DE0" w14:textId="381C7CE8" w:rsidR="00D4076C" w:rsidRDefault="00D4076C" w:rsidP="007D1769">
      <w:pPr>
        <w:jc w:val="both"/>
        <w:rPr>
          <w:rFonts w:cs="Arial"/>
          <w:color w:val="FF0000"/>
          <w:lang w:val="en-US"/>
        </w:rPr>
      </w:pPr>
      <w:r w:rsidRPr="00D4076C">
        <w:rPr>
          <w:rFonts w:cs="Arial"/>
          <w:b/>
          <w:bCs/>
          <w:color w:val="FF0000"/>
        </w:rPr>
        <w:t>NB!</w:t>
      </w:r>
      <w:r w:rsidRPr="00D4076C">
        <w:rPr>
          <w:rFonts w:cs="Arial"/>
          <w:color w:val="FF0000"/>
        </w:rPr>
        <w:t xml:space="preserve"> </w:t>
      </w:r>
      <w:r w:rsidRPr="00D4076C">
        <w:rPr>
          <w:rFonts w:cs="Arial"/>
          <w:color w:val="000000" w:themeColor="text1"/>
        </w:rPr>
        <w:t xml:space="preserve">One expert may be proposed for both trainings if qualified and can cover both training. The bidder, however, must ensure sufficient teaching capacity (at least 2 experts per training) so that the performance of services is not dependent on individual experts. </w:t>
      </w:r>
    </w:p>
    <w:p w14:paraId="530647DC" w14:textId="7BF53D24" w:rsidR="00D3209F" w:rsidRPr="00646112" w:rsidRDefault="00D3209F" w:rsidP="007D1769">
      <w:pPr>
        <w:jc w:val="both"/>
        <w:rPr>
          <w:rFonts w:cs="Arial"/>
          <w:u w:val="single"/>
        </w:rPr>
      </w:pPr>
      <w:r w:rsidRPr="00646112">
        <w:rPr>
          <w:rFonts w:cs="Arial"/>
        </w:rPr>
        <w:t xml:space="preserve">Delivering hard skills trainings with a duration according to the requirements described in </w:t>
      </w:r>
      <w:proofErr w:type="spellStart"/>
      <w:r w:rsidRPr="00646112">
        <w:rPr>
          <w:rFonts w:cs="Arial"/>
        </w:rPr>
        <w:t>ToR</w:t>
      </w:r>
      <w:proofErr w:type="spellEnd"/>
      <w:r w:rsidRPr="00646112">
        <w:rPr>
          <w:rFonts w:cs="Arial"/>
        </w:rPr>
        <w:t xml:space="preserve">. </w:t>
      </w:r>
    </w:p>
    <w:p w14:paraId="03B57C6B" w14:textId="77777777" w:rsidR="007D1769" w:rsidRDefault="00D3209F" w:rsidP="00D3209F">
      <w:pPr>
        <w:jc w:val="both"/>
        <w:rPr>
          <w:rFonts w:cs="Arial"/>
          <w:u w:val="single"/>
        </w:rPr>
      </w:pPr>
      <w:r w:rsidRPr="00F81DC5">
        <w:rPr>
          <w:rFonts w:cs="Arial"/>
          <w:u w:val="single"/>
        </w:rPr>
        <w:t>Qualifications of short-term expert pool</w:t>
      </w:r>
      <w:r w:rsidRPr="00F81DC5" w:rsidDel="00435125">
        <w:rPr>
          <w:rFonts w:cs="Arial"/>
          <w:u w:val="single"/>
        </w:rPr>
        <w:t xml:space="preserve"> </w:t>
      </w:r>
    </w:p>
    <w:p w14:paraId="32FFB783" w14:textId="324F243B" w:rsidR="00D3209F" w:rsidRPr="007D1769" w:rsidRDefault="00D3209F" w:rsidP="007D1769">
      <w:pPr>
        <w:jc w:val="both"/>
        <w:rPr>
          <w:rFonts w:cs="Arial"/>
          <w:i/>
          <w:iCs/>
        </w:rPr>
      </w:pPr>
      <w:r w:rsidRPr="007D1769">
        <w:rPr>
          <w:rFonts w:cs="Arial"/>
        </w:rPr>
        <w:t>Education/training (2.6.1</w:t>
      </w:r>
      <w:r w:rsidR="0008617B" w:rsidRPr="007D1769">
        <w:rPr>
          <w:rFonts w:cs="Arial"/>
        </w:rPr>
        <w:t>, 2.7.1</w:t>
      </w:r>
      <w:r w:rsidRPr="007D1769">
        <w:rPr>
          <w:rFonts w:cs="Arial"/>
        </w:rPr>
        <w:t xml:space="preserve">): Bachelor or </w:t>
      </w:r>
      <w:proofErr w:type="gramStart"/>
      <w:r w:rsidRPr="007D1769">
        <w:rPr>
          <w:rFonts w:cs="Arial"/>
        </w:rPr>
        <w:t>Master</w:t>
      </w:r>
      <w:proofErr w:type="gramEnd"/>
      <w:r w:rsidRPr="007D1769">
        <w:rPr>
          <w:rFonts w:cs="Arial"/>
        </w:rPr>
        <w:t xml:space="preserve"> degree in </w:t>
      </w:r>
      <w:r w:rsidRPr="007D1769">
        <w:rPr>
          <w:rFonts w:cs="Arial"/>
          <w:lang w:val="en-US"/>
        </w:rPr>
        <w:t>Pedagogics, Information Technology, Accounting,</w:t>
      </w:r>
      <w:r w:rsidRPr="007D1769">
        <w:rPr>
          <w:rFonts w:cs="Arial"/>
        </w:rPr>
        <w:t xml:space="preserve"> Applied mathematics</w:t>
      </w:r>
      <w:r w:rsidRPr="007D1769">
        <w:rPr>
          <w:rFonts w:cs="Arial"/>
          <w:lang w:val="uk-UA"/>
        </w:rPr>
        <w:t xml:space="preserve">, </w:t>
      </w:r>
      <w:r w:rsidRPr="007D1769">
        <w:rPr>
          <w:rFonts w:cs="Arial"/>
        </w:rPr>
        <w:t>Automation and computer-integrated technologies</w:t>
      </w:r>
      <w:r w:rsidRPr="007D1769">
        <w:rPr>
          <w:rFonts w:cs="Arial"/>
          <w:lang w:val="en-US"/>
        </w:rPr>
        <w:t xml:space="preserve">, Management, </w:t>
      </w:r>
      <w:r w:rsidRPr="007D1769">
        <w:rPr>
          <w:rFonts w:cs="Arial"/>
        </w:rPr>
        <w:t>Economic cybernetics and business analytics</w:t>
      </w:r>
      <w:r w:rsidRPr="007D1769">
        <w:rPr>
          <w:rFonts w:cs="Arial"/>
          <w:lang w:val="uk-UA"/>
        </w:rPr>
        <w:t xml:space="preserve"> </w:t>
      </w:r>
      <w:r w:rsidRPr="007D1769">
        <w:rPr>
          <w:rFonts w:cs="Arial"/>
          <w:lang w:val="en-US"/>
        </w:rPr>
        <w:t xml:space="preserve">and other. </w:t>
      </w:r>
    </w:p>
    <w:p w14:paraId="172FE858" w14:textId="05511CB6" w:rsidR="00D3209F" w:rsidRPr="00F81DC5" w:rsidRDefault="00D3209F" w:rsidP="00F82B6D">
      <w:pPr>
        <w:pStyle w:val="ListParagraph"/>
        <w:numPr>
          <w:ilvl w:val="0"/>
          <w:numId w:val="1"/>
        </w:numPr>
        <w:ind w:left="357" w:hanging="357"/>
        <w:jc w:val="both"/>
        <w:rPr>
          <w:rFonts w:cs="Arial"/>
        </w:rPr>
      </w:pPr>
      <w:r w:rsidRPr="00F81DC5">
        <w:rPr>
          <w:rFonts w:cs="Arial"/>
        </w:rPr>
        <w:t>Language (2.6.</w:t>
      </w:r>
      <w:r w:rsidR="0008617B">
        <w:rPr>
          <w:rFonts w:cs="Arial"/>
        </w:rPr>
        <w:t>1, 2.7.2</w:t>
      </w:r>
      <w:r w:rsidRPr="00F81DC5">
        <w:rPr>
          <w:rFonts w:cs="Arial"/>
        </w:rPr>
        <w:t xml:space="preserve">): </w:t>
      </w:r>
      <w:bookmarkStart w:id="33" w:name="_Hlk113025665"/>
      <w:r w:rsidRPr="00F81DC5">
        <w:rPr>
          <w:rFonts w:cs="Arial"/>
          <w:lang w:val="en-US"/>
        </w:rPr>
        <w:t>C2-level language proficiency in Ukrainian/</w:t>
      </w:r>
      <w:bookmarkEnd w:id="33"/>
      <w:r w:rsidRPr="00F81DC5">
        <w:rPr>
          <w:rFonts w:cs="Arial"/>
        </w:rPr>
        <w:t xml:space="preserve"> native speaker of Ukrainian.</w:t>
      </w:r>
    </w:p>
    <w:p w14:paraId="23F143F3" w14:textId="46EBFE6C" w:rsidR="00D3209F" w:rsidRPr="00F81DC5" w:rsidRDefault="00D3209F" w:rsidP="00F82B6D">
      <w:pPr>
        <w:pStyle w:val="ListParagraph"/>
        <w:numPr>
          <w:ilvl w:val="0"/>
          <w:numId w:val="1"/>
        </w:numPr>
        <w:ind w:left="357" w:hanging="357"/>
        <w:jc w:val="both"/>
        <w:rPr>
          <w:rFonts w:cs="Arial"/>
        </w:rPr>
      </w:pPr>
      <w:r w:rsidRPr="00F81DC5">
        <w:rPr>
          <w:rFonts w:cs="Arial"/>
        </w:rPr>
        <w:t>General professional experience (2.6.3</w:t>
      </w:r>
      <w:r w:rsidR="0008617B">
        <w:rPr>
          <w:rFonts w:cs="Arial"/>
        </w:rPr>
        <w:t>, 2.7.3</w:t>
      </w:r>
      <w:r w:rsidRPr="00F81DC5">
        <w:rPr>
          <w:rFonts w:cs="Arial"/>
        </w:rPr>
        <w:t>): 5 years of general professional experience</w:t>
      </w:r>
      <w:r w:rsidRPr="00F81DC5">
        <w:rPr>
          <w:rFonts w:cs="Arial"/>
          <w:lang w:val="en-US"/>
        </w:rPr>
        <w:t xml:space="preserve"> in educational sector</w:t>
      </w:r>
      <w:r w:rsidRPr="00F81DC5">
        <w:rPr>
          <w:rFonts w:cs="Arial"/>
        </w:rPr>
        <w:t xml:space="preserve">. </w:t>
      </w:r>
    </w:p>
    <w:p w14:paraId="5A0BB15C" w14:textId="6D6C9DE2" w:rsidR="000D6BF1" w:rsidRPr="00716396" w:rsidRDefault="00D3209F" w:rsidP="00F82B6D">
      <w:pPr>
        <w:pStyle w:val="ListParagraph"/>
        <w:numPr>
          <w:ilvl w:val="0"/>
          <w:numId w:val="1"/>
        </w:numPr>
        <w:ind w:left="357" w:hanging="357"/>
        <w:jc w:val="both"/>
        <w:rPr>
          <w:rFonts w:cs="Arial"/>
        </w:rPr>
      </w:pPr>
      <w:r w:rsidRPr="00F81DC5">
        <w:rPr>
          <w:rFonts w:cs="Arial"/>
        </w:rPr>
        <w:t>Specific professional experience (2.6.4</w:t>
      </w:r>
      <w:r w:rsidR="0008617B">
        <w:rPr>
          <w:rFonts w:cs="Arial"/>
        </w:rPr>
        <w:t>, 2.7.4</w:t>
      </w:r>
      <w:r w:rsidRPr="00F81DC5">
        <w:rPr>
          <w:rFonts w:cs="Arial"/>
        </w:rPr>
        <w:t>): 3 years in moderating and delivering services of hard skills trainings.</w:t>
      </w:r>
    </w:p>
    <w:p w14:paraId="6B259700" w14:textId="4EF1DC94" w:rsidR="00155D73" w:rsidRPr="009C7DC1" w:rsidRDefault="00155D73" w:rsidP="00127D3B">
      <w:pPr>
        <w:pStyle w:val="ZwischenberschriftohneAbstand"/>
        <w:jc w:val="both"/>
        <w:rPr>
          <w:rFonts w:cs="Arial"/>
          <w:u w:val="single"/>
        </w:rPr>
      </w:pPr>
      <w:bookmarkStart w:id="34" w:name="_Toc119492755"/>
      <w:bookmarkStart w:id="35" w:name="_Toc119492800"/>
      <w:bookmarkStart w:id="36" w:name="_Toc119492849"/>
      <w:bookmarkStart w:id="37" w:name="_Toc119492965"/>
      <w:bookmarkStart w:id="38" w:name="_Toc119493053"/>
      <w:bookmarkStart w:id="39" w:name="_Toc119493203"/>
      <w:bookmarkStart w:id="40" w:name="_Toc119493827"/>
      <w:bookmarkStart w:id="41" w:name="_Ref508121809"/>
      <w:bookmarkStart w:id="42" w:name="_Toc508620008"/>
      <w:bookmarkStart w:id="43" w:name="_Toc119493832"/>
      <w:bookmarkStart w:id="44" w:name="_Hlk119492412"/>
      <w:bookmarkEnd w:id="20"/>
      <w:bookmarkEnd w:id="21"/>
      <w:bookmarkEnd w:id="22"/>
      <w:bookmarkEnd w:id="23"/>
      <w:bookmarkEnd w:id="24"/>
      <w:bookmarkEnd w:id="25"/>
      <w:bookmarkEnd w:id="26"/>
      <w:bookmarkEnd w:id="27"/>
      <w:bookmarkEnd w:id="34"/>
      <w:bookmarkEnd w:id="35"/>
      <w:bookmarkEnd w:id="36"/>
      <w:bookmarkEnd w:id="37"/>
      <w:bookmarkEnd w:id="38"/>
      <w:bookmarkEnd w:id="39"/>
      <w:bookmarkEnd w:id="40"/>
      <w:r w:rsidRPr="009C7DC1">
        <w:rPr>
          <w:rFonts w:cs="Arial"/>
          <w:u w:val="single"/>
        </w:rPr>
        <w:t xml:space="preserve">Soft skills of </w:t>
      </w:r>
      <w:r w:rsidR="0077014F">
        <w:rPr>
          <w:rFonts w:cs="Arial"/>
          <w:u w:val="single"/>
        </w:rPr>
        <w:t>trainers</w:t>
      </w:r>
      <w:r w:rsidR="0077014F" w:rsidRPr="009C7DC1">
        <w:rPr>
          <w:rFonts w:cs="Arial"/>
          <w:u w:val="single"/>
        </w:rPr>
        <w:t xml:space="preserve"> </w:t>
      </w:r>
    </w:p>
    <w:p w14:paraId="1C1ECC4B" w14:textId="293BC5C4" w:rsidR="00155D73" w:rsidRPr="009C7DC1" w:rsidRDefault="00155D73" w:rsidP="00127D3B">
      <w:pPr>
        <w:pStyle w:val="ZwischenberschriftohneAbstand"/>
        <w:jc w:val="both"/>
        <w:rPr>
          <w:rFonts w:cs="Arial"/>
        </w:rPr>
      </w:pPr>
      <w:r w:rsidRPr="009C7DC1">
        <w:rPr>
          <w:rFonts w:cs="Arial"/>
        </w:rPr>
        <w:t xml:space="preserve">In addition to their specialist qualifications, the following qualifications are required </w:t>
      </w:r>
      <w:r w:rsidR="00716396">
        <w:rPr>
          <w:rFonts w:cs="Arial"/>
        </w:rPr>
        <w:t>from experts (trainer</w:t>
      </w:r>
      <w:r w:rsidRPr="009C7DC1">
        <w:rPr>
          <w:rFonts w:cs="Arial"/>
        </w:rPr>
        <w:t>s</w:t>
      </w:r>
      <w:r w:rsidR="00716396">
        <w:rPr>
          <w:rFonts w:cs="Arial"/>
        </w:rPr>
        <w:t>)</w:t>
      </w:r>
      <w:r w:rsidRPr="009C7DC1">
        <w:rPr>
          <w:rFonts w:cs="Arial"/>
        </w:rPr>
        <w:t>:</w:t>
      </w:r>
    </w:p>
    <w:p w14:paraId="6490254C" w14:textId="77777777" w:rsidR="00155D73" w:rsidRPr="009C7DC1" w:rsidRDefault="00155D73" w:rsidP="00F82B6D">
      <w:pPr>
        <w:pStyle w:val="ListParagraph"/>
        <w:numPr>
          <w:ilvl w:val="0"/>
          <w:numId w:val="1"/>
        </w:numPr>
        <w:ind w:left="357" w:hanging="357"/>
        <w:jc w:val="both"/>
        <w:rPr>
          <w:rFonts w:cs="Arial"/>
        </w:rPr>
      </w:pPr>
      <w:r w:rsidRPr="009C7DC1">
        <w:rPr>
          <w:rFonts w:cs="Arial"/>
        </w:rPr>
        <w:t>Team skills</w:t>
      </w:r>
    </w:p>
    <w:p w14:paraId="0991CB45" w14:textId="77777777" w:rsidR="00155D73" w:rsidRPr="009C7DC1" w:rsidRDefault="00155D73" w:rsidP="00F82B6D">
      <w:pPr>
        <w:pStyle w:val="ListParagraph"/>
        <w:numPr>
          <w:ilvl w:val="0"/>
          <w:numId w:val="1"/>
        </w:numPr>
        <w:ind w:left="357" w:hanging="357"/>
        <w:jc w:val="both"/>
        <w:rPr>
          <w:rFonts w:cs="Arial"/>
        </w:rPr>
      </w:pPr>
      <w:r w:rsidRPr="009C7DC1">
        <w:rPr>
          <w:rFonts w:cs="Arial"/>
        </w:rPr>
        <w:t>Communication skills</w:t>
      </w:r>
    </w:p>
    <w:p w14:paraId="392FC5B9" w14:textId="77777777" w:rsidR="00155D73" w:rsidRPr="009C7DC1" w:rsidRDefault="00155D73" w:rsidP="00F82B6D">
      <w:pPr>
        <w:pStyle w:val="ListParagraph"/>
        <w:numPr>
          <w:ilvl w:val="0"/>
          <w:numId w:val="1"/>
        </w:numPr>
        <w:ind w:left="357" w:hanging="357"/>
        <w:jc w:val="both"/>
        <w:rPr>
          <w:rFonts w:cs="Arial"/>
        </w:rPr>
      </w:pPr>
      <w:r w:rsidRPr="009C7DC1">
        <w:rPr>
          <w:rFonts w:cs="Arial"/>
        </w:rPr>
        <w:t>Socio-cultural skills</w:t>
      </w:r>
    </w:p>
    <w:p w14:paraId="78C111C3" w14:textId="77777777" w:rsidR="00155D73" w:rsidRPr="009C7DC1" w:rsidRDefault="00155D73" w:rsidP="00F82B6D">
      <w:pPr>
        <w:pStyle w:val="ListParagraph"/>
        <w:numPr>
          <w:ilvl w:val="0"/>
          <w:numId w:val="1"/>
        </w:numPr>
        <w:ind w:left="357" w:hanging="357"/>
        <w:jc w:val="both"/>
        <w:rPr>
          <w:rFonts w:cs="Arial"/>
        </w:rPr>
      </w:pPr>
      <w:r w:rsidRPr="009C7DC1">
        <w:rPr>
          <w:rFonts w:cs="Arial"/>
        </w:rPr>
        <w:t>Efficient, partner- and client-focused working methods</w:t>
      </w:r>
    </w:p>
    <w:p w14:paraId="5D01F508" w14:textId="3449E41D" w:rsidR="005257E9" w:rsidRPr="00716396" w:rsidRDefault="00155D73" w:rsidP="00F82B6D">
      <w:pPr>
        <w:pStyle w:val="ListParagraph"/>
        <w:numPr>
          <w:ilvl w:val="0"/>
          <w:numId w:val="1"/>
        </w:numPr>
        <w:ind w:left="357" w:hanging="357"/>
        <w:jc w:val="both"/>
        <w:rPr>
          <w:rFonts w:cs="Arial"/>
        </w:rPr>
      </w:pPr>
      <w:r w:rsidRPr="009C7DC1">
        <w:rPr>
          <w:rFonts w:cs="Arial"/>
        </w:rPr>
        <w:t>Interdisciplinary thinking</w:t>
      </w:r>
    </w:p>
    <w:p w14:paraId="433CF08B" w14:textId="7AF1E401" w:rsidR="00FD5632" w:rsidRPr="0040386F" w:rsidRDefault="00155D73" w:rsidP="00FD5632">
      <w:pPr>
        <w:pStyle w:val="Heading1"/>
        <w:numPr>
          <w:ilvl w:val="0"/>
          <w:numId w:val="29"/>
        </w:numPr>
        <w:jc w:val="both"/>
        <w:rPr>
          <w:rFonts w:cs="Arial"/>
          <w:szCs w:val="22"/>
          <w:lang w:val="uk-UA"/>
        </w:rPr>
      </w:pPr>
      <w:bookmarkStart w:id="45" w:name="_Toc126094246"/>
      <w:r w:rsidRPr="009C7DC1">
        <w:rPr>
          <w:rFonts w:cs="Arial"/>
          <w:szCs w:val="22"/>
        </w:rPr>
        <w:lastRenderedPageBreak/>
        <w:t>Costing requirements</w:t>
      </w:r>
      <w:bookmarkEnd w:id="45"/>
    </w:p>
    <w:tbl>
      <w:tblPr>
        <w:tblW w:w="10416" w:type="dxa"/>
        <w:tblLook w:val="04A0" w:firstRow="1" w:lastRow="0" w:firstColumn="1" w:lastColumn="0" w:noHBand="0" w:noVBand="1"/>
      </w:tblPr>
      <w:tblGrid>
        <w:gridCol w:w="1000"/>
        <w:gridCol w:w="5369"/>
        <w:gridCol w:w="2063"/>
        <w:gridCol w:w="1984"/>
      </w:tblGrid>
      <w:tr w:rsidR="003134FB" w:rsidRPr="00F81DC5" w14:paraId="4D251869" w14:textId="77777777" w:rsidTr="0040386F">
        <w:trPr>
          <w:trHeight w:val="840"/>
        </w:trPr>
        <w:tc>
          <w:tcPr>
            <w:tcW w:w="1000" w:type="dxa"/>
            <w:tcBorders>
              <w:top w:val="single" w:sz="4" w:space="0" w:color="auto"/>
              <w:left w:val="single" w:sz="8" w:space="0" w:color="auto"/>
              <w:bottom w:val="single" w:sz="4" w:space="0" w:color="auto"/>
              <w:right w:val="single" w:sz="4" w:space="0" w:color="auto"/>
            </w:tcBorders>
            <w:shd w:val="clear" w:color="000000" w:fill="ACB9CA"/>
            <w:noWrap/>
            <w:vAlign w:val="center"/>
            <w:hideMark/>
          </w:tcPr>
          <w:p w14:paraId="65CC123E" w14:textId="77777777" w:rsidR="003134FB" w:rsidRPr="00F81DC5" w:rsidRDefault="003134FB" w:rsidP="00676D4C">
            <w:pPr>
              <w:spacing w:after="0"/>
              <w:jc w:val="center"/>
              <w:rPr>
                <w:rFonts w:eastAsia="Times New Roman" w:cs="Arial"/>
                <w:b/>
                <w:bCs/>
                <w:color w:val="000000"/>
                <w:lang w:val="uk-UA" w:eastAsia="uk-UA"/>
              </w:rPr>
            </w:pPr>
            <w:r w:rsidRPr="00F81DC5">
              <w:rPr>
                <w:rFonts w:eastAsia="Times New Roman" w:cs="Arial"/>
                <w:b/>
                <w:bCs/>
                <w:color w:val="000000"/>
                <w:lang w:val="uk-UA" w:eastAsia="uk-UA"/>
              </w:rPr>
              <w:t>#</w:t>
            </w:r>
          </w:p>
        </w:tc>
        <w:tc>
          <w:tcPr>
            <w:tcW w:w="5369" w:type="dxa"/>
            <w:tcBorders>
              <w:top w:val="single" w:sz="4" w:space="0" w:color="auto"/>
              <w:left w:val="nil"/>
              <w:bottom w:val="single" w:sz="4" w:space="0" w:color="auto"/>
              <w:right w:val="single" w:sz="4" w:space="0" w:color="auto"/>
            </w:tcBorders>
            <w:shd w:val="clear" w:color="000000" w:fill="ACB9CA"/>
            <w:noWrap/>
            <w:vAlign w:val="center"/>
            <w:hideMark/>
          </w:tcPr>
          <w:p w14:paraId="60E4B913" w14:textId="77777777" w:rsidR="003134FB" w:rsidRPr="00F81DC5" w:rsidRDefault="003134FB" w:rsidP="00676D4C">
            <w:pPr>
              <w:spacing w:after="0"/>
              <w:jc w:val="center"/>
              <w:rPr>
                <w:rFonts w:eastAsia="Times New Roman" w:cs="Arial"/>
                <w:b/>
                <w:bCs/>
                <w:color w:val="000000"/>
                <w:lang w:val="uk-UA" w:eastAsia="uk-UA"/>
              </w:rPr>
            </w:pPr>
            <w:r w:rsidRPr="00F81DC5">
              <w:rPr>
                <w:rFonts w:eastAsia="Times New Roman" w:cs="Arial"/>
                <w:b/>
                <w:bCs/>
                <w:color w:val="000000"/>
                <w:lang w:val="uk-UA" w:eastAsia="uk-UA"/>
              </w:rPr>
              <w:t>Item</w:t>
            </w:r>
          </w:p>
        </w:tc>
        <w:tc>
          <w:tcPr>
            <w:tcW w:w="2063" w:type="dxa"/>
            <w:tcBorders>
              <w:top w:val="single" w:sz="4" w:space="0" w:color="auto"/>
              <w:left w:val="nil"/>
              <w:bottom w:val="single" w:sz="4" w:space="0" w:color="auto"/>
              <w:right w:val="single" w:sz="4" w:space="0" w:color="auto"/>
            </w:tcBorders>
            <w:shd w:val="clear" w:color="000000" w:fill="ACB9CA"/>
            <w:noWrap/>
            <w:vAlign w:val="center"/>
            <w:hideMark/>
          </w:tcPr>
          <w:p w14:paraId="419D04F7" w14:textId="77777777" w:rsidR="003134FB" w:rsidRPr="00F81DC5" w:rsidRDefault="003134FB" w:rsidP="00676D4C">
            <w:pPr>
              <w:spacing w:after="0"/>
              <w:jc w:val="center"/>
              <w:rPr>
                <w:rFonts w:eastAsia="Times New Roman" w:cs="Arial"/>
                <w:b/>
                <w:bCs/>
                <w:color w:val="000000"/>
                <w:lang w:val="uk-UA" w:eastAsia="uk-UA"/>
              </w:rPr>
            </w:pPr>
            <w:r w:rsidRPr="00F81DC5">
              <w:rPr>
                <w:rFonts w:eastAsia="Times New Roman" w:cs="Arial"/>
                <w:b/>
                <w:bCs/>
                <w:color w:val="000000"/>
                <w:lang w:val="uk-UA" w:eastAsia="uk-UA"/>
              </w:rPr>
              <w:t>Unit</w:t>
            </w:r>
          </w:p>
        </w:tc>
        <w:tc>
          <w:tcPr>
            <w:tcW w:w="1984" w:type="dxa"/>
            <w:tcBorders>
              <w:top w:val="single" w:sz="4" w:space="0" w:color="auto"/>
              <w:left w:val="nil"/>
              <w:bottom w:val="single" w:sz="4" w:space="0" w:color="auto"/>
              <w:right w:val="single" w:sz="4" w:space="0" w:color="auto"/>
            </w:tcBorders>
            <w:shd w:val="clear" w:color="000000" w:fill="ACB9CA"/>
            <w:noWrap/>
            <w:vAlign w:val="center"/>
            <w:hideMark/>
          </w:tcPr>
          <w:p w14:paraId="3FD44342" w14:textId="16B19BDC" w:rsidR="003134FB" w:rsidRPr="00872C78" w:rsidRDefault="003134FB" w:rsidP="00676D4C">
            <w:pPr>
              <w:spacing w:after="0"/>
              <w:jc w:val="center"/>
              <w:rPr>
                <w:rFonts w:eastAsia="Times New Roman" w:cs="Arial"/>
                <w:b/>
                <w:bCs/>
                <w:color w:val="000000"/>
                <w:lang w:val="en-US" w:eastAsia="uk-UA"/>
              </w:rPr>
            </w:pPr>
            <w:r w:rsidRPr="00F81DC5">
              <w:rPr>
                <w:rFonts w:eastAsia="Times New Roman" w:cs="Arial"/>
                <w:b/>
                <w:bCs/>
                <w:color w:val="000000"/>
                <w:lang w:val="uk-UA" w:eastAsia="uk-UA"/>
              </w:rPr>
              <w:t>Quantity</w:t>
            </w:r>
            <w:r w:rsidR="00872C78">
              <w:rPr>
                <w:rFonts w:eastAsia="Times New Roman" w:cs="Arial"/>
                <w:b/>
                <w:bCs/>
                <w:color w:val="000000"/>
                <w:lang w:val="en-US" w:eastAsia="uk-UA"/>
              </w:rPr>
              <w:t xml:space="preserve"> (up to)</w:t>
            </w:r>
          </w:p>
        </w:tc>
      </w:tr>
      <w:tr w:rsidR="0008617B" w:rsidRPr="00F81DC5" w14:paraId="18830000" w14:textId="77777777" w:rsidTr="0008617B">
        <w:trPr>
          <w:trHeight w:val="840"/>
        </w:trPr>
        <w:tc>
          <w:tcPr>
            <w:tcW w:w="1000" w:type="dxa"/>
            <w:tcBorders>
              <w:top w:val="single" w:sz="4" w:space="0" w:color="auto"/>
              <w:left w:val="single" w:sz="8" w:space="0" w:color="auto"/>
              <w:bottom w:val="single" w:sz="4" w:space="0" w:color="auto"/>
              <w:right w:val="single" w:sz="4" w:space="0" w:color="auto"/>
            </w:tcBorders>
            <w:noWrap/>
            <w:vAlign w:val="center"/>
          </w:tcPr>
          <w:p w14:paraId="728A07E7" w14:textId="2087BAE9" w:rsidR="0008617B" w:rsidRPr="0008617B" w:rsidRDefault="0008617B" w:rsidP="0008617B">
            <w:pPr>
              <w:spacing w:after="0"/>
              <w:jc w:val="center"/>
              <w:rPr>
                <w:rFonts w:eastAsia="Times New Roman" w:cs="Arial"/>
                <w:color w:val="000000"/>
                <w:lang w:val="de-DE" w:eastAsia="uk-UA"/>
              </w:rPr>
            </w:pPr>
            <w:r w:rsidRPr="0008617B">
              <w:rPr>
                <w:rFonts w:eastAsia="Times New Roman" w:cs="Arial"/>
                <w:color w:val="000000"/>
                <w:lang w:val="de-DE" w:eastAsia="uk-UA"/>
              </w:rPr>
              <w:t>1</w:t>
            </w:r>
          </w:p>
        </w:tc>
        <w:tc>
          <w:tcPr>
            <w:tcW w:w="5369" w:type="dxa"/>
            <w:tcBorders>
              <w:top w:val="single" w:sz="4" w:space="0" w:color="auto"/>
              <w:left w:val="nil"/>
              <w:bottom w:val="single" w:sz="4" w:space="0" w:color="auto"/>
              <w:right w:val="single" w:sz="4" w:space="0" w:color="auto"/>
            </w:tcBorders>
            <w:noWrap/>
            <w:vAlign w:val="center"/>
          </w:tcPr>
          <w:p w14:paraId="345E1258" w14:textId="4DA114BD" w:rsidR="0008617B" w:rsidRPr="0008617B" w:rsidRDefault="0008617B" w:rsidP="0008617B">
            <w:pPr>
              <w:spacing w:after="0"/>
              <w:jc w:val="center"/>
              <w:rPr>
                <w:rFonts w:eastAsia="Times New Roman" w:cs="Arial"/>
                <w:color w:val="000000"/>
                <w:lang w:val="uk-UA" w:eastAsia="uk-UA"/>
              </w:rPr>
            </w:pPr>
            <w:r w:rsidRPr="0008617B">
              <w:rPr>
                <w:rFonts w:cs="Arial"/>
                <w:color w:val="000000"/>
              </w:rPr>
              <w:t>MS Excel advanced</w:t>
            </w:r>
            <w:r w:rsidRPr="0008617B">
              <w:rPr>
                <w:rFonts w:cs="Arial"/>
                <w:color w:val="000000"/>
                <w:lang w:val="en-US"/>
              </w:rPr>
              <w:t xml:space="preserve"> </w:t>
            </w:r>
            <w:r w:rsidRPr="0008617B">
              <w:rPr>
                <w:rFonts w:cs="Arial"/>
                <w:lang w:val="en-US"/>
              </w:rPr>
              <w:t>(</w:t>
            </w:r>
            <w:r w:rsidRPr="0008617B">
              <w:rPr>
                <w:rFonts w:cs="Arial"/>
              </w:rPr>
              <w:t>Professional</w:t>
            </w:r>
            <w:r w:rsidRPr="0008617B">
              <w:rPr>
                <w:rFonts w:cs="Arial"/>
                <w:lang w:val="en-US"/>
              </w:rPr>
              <w:t>)</w:t>
            </w:r>
          </w:p>
        </w:tc>
        <w:tc>
          <w:tcPr>
            <w:tcW w:w="2063" w:type="dxa"/>
            <w:tcBorders>
              <w:top w:val="single" w:sz="4" w:space="0" w:color="auto"/>
              <w:left w:val="nil"/>
              <w:bottom w:val="single" w:sz="4" w:space="0" w:color="auto"/>
              <w:right w:val="single" w:sz="4" w:space="0" w:color="auto"/>
            </w:tcBorders>
            <w:noWrap/>
            <w:vAlign w:val="center"/>
          </w:tcPr>
          <w:p w14:paraId="17F29A41" w14:textId="38189708" w:rsidR="0008617B" w:rsidRPr="0008617B" w:rsidRDefault="0008617B" w:rsidP="0008617B">
            <w:pPr>
              <w:spacing w:after="0"/>
              <w:jc w:val="center"/>
              <w:rPr>
                <w:rFonts w:eastAsia="Times New Roman" w:cs="Arial"/>
                <w:color w:val="000000"/>
                <w:lang w:val="de-DE" w:eastAsia="uk-UA"/>
              </w:rPr>
            </w:pPr>
            <w:proofErr w:type="spellStart"/>
            <w:r w:rsidRPr="0008617B">
              <w:rPr>
                <w:rFonts w:eastAsia="Times New Roman" w:cs="Arial"/>
                <w:color w:val="000000"/>
                <w:lang w:val="de-DE" w:eastAsia="uk-UA"/>
              </w:rPr>
              <w:t>training</w:t>
            </w:r>
            <w:proofErr w:type="spellEnd"/>
          </w:p>
        </w:tc>
        <w:tc>
          <w:tcPr>
            <w:tcW w:w="1984" w:type="dxa"/>
            <w:tcBorders>
              <w:top w:val="single" w:sz="4" w:space="0" w:color="auto"/>
              <w:left w:val="nil"/>
              <w:bottom w:val="single" w:sz="4" w:space="0" w:color="auto"/>
              <w:right w:val="single" w:sz="4" w:space="0" w:color="auto"/>
            </w:tcBorders>
            <w:noWrap/>
            <w:vAlign w:val="center"/>
          </w:tcPr>
          <w:p w14:paraId="511472C0" w14:textId="31A2B6EB" w:rsidR="0008617B" w:rsidRPr="0008617B" w:rsidRDefault="0008617B" w:rsidP="0008617B">
            <w:pPr>
              <w:spacing w:after="0"/>
              <w:jc w:val="center"/>
              <w:rPr>
                <w:rFonts w:eastAsia="Times New Roman" w:cs="Arial"/>
                <w:color w:val="000000"/>
                <w:lang w:val="de-DE" w:eastAsia="uk-UA"/>
              </w:rPr>
            </w:pPr>
            <w:r w:rsidRPr="0008617B">
              <w:rPr>
                <w:rFonts w:eastAsia="Times New Roman" w:cs="Arial"/>
                <w:color w:val="000000"/>
                <w:lang w:val="de-DE" w:eastAsia="uk-UA"/>
              </w:rPr>
              <w:t>2</w:t>
            </w:r>
            <w:r w:rsidR="007B6951">
              <w:rPr>
                <w:rFonts w:eastAsia="Times New Roman" w:cs="Arial"/>
                <w:color w:val="000000"/>
                <w:lang w:val="de-DE" w:eastAsia="uk-UA"/>
              </w:rPr>
              <w:t>5</w:t>
            </w:r>
          </w:p>
        </w:tc>
      </w:tr>
      <w:tr w:rsidR="0008617B" w:rsidRPr="00F81DC5" w14:paraId="3AB72EB5" w14:textId="77777777" w:rsidTr="0008617B">
        <w:trPr>
          <w:trHeight w:val="840"/>
        </w:trPr>
        <w:tc>
          <w:tcPr>
            <w:tcW w:w="1000" w:type="dxa"/>
            <w:tcBorders>
              <w:top w:val="single" w:sz="4" w:space="0" w:color="auto"/>
              <w:left w:val="single" w:sz="8" w:space="0" w:color="auto"/>
              <w:bottom w:val="single" w:sz="4" w:space="0" w:color="auto"/>
              <w:right w:val="single" w:sz="4" w:space="0" w:color="auto"/>
            </w:tcBorders>
            <w:noWrap/>
            <w:vAlign w:val="center"/>
          </w:tcPr>
          <w:p w14:paraId="607DAFAA" w14:textId="121A385E" w:rsidR="0008617B" w:rsidRPr="0008617B" w:rsidRDefault="0008617B" w:rsidP="0008617B">
            <w:pPr>
              <w:spacing w:after="0"/>
              <w:jc w:val="center"/>
              <w:rPr>
                <w:rFonts w:eastAsia="Times New Roman" w:cs="Arial"/>
                <w:color w:val="000000"/>
                <w:lang w:val="de-DE" w:eastAsia="uk-UA"/>
              </w:rPr>
            </w:pPr>
            <w:r w:rsidRPr="0008617B">
              <w:rPr>
                <w:rFonts w:eastAsia="Times New Roman" w:cs="Arial"/>
                <w:color w:val="000000"/>
                <w:lang w:val="de-DE" w:eastAsia="uk-UA"/>
              </w:rPr>
              <w:t>2</w:t>
            </w:r>
          </w:p>
        </w:tc>
        <w:tc>
          <w:tcPr>
            <w:tcW w:w="5369" w:type="dxa"/>
            <w:tcBorders>
              <w:top w:val="single" w:sz="4" w:space="0" w:color="auto"/>
              <w:left w:val="nil"/>
              <w:bottom w:val="single" w:sz="4" w:space="0" w:color="auto"/>
              <w:right w:val="single" w:sz="4" w:space="0" w:color="auto"/>
            </w:tcBorders>
            <w:noWrap/>
            <w:vAlign w:val="center"/>
          </w:tcPr>
          <w:p w14:paraId="50C8E46C" w14:textId="7C5B177D" w:rsidR="0008617B" w:rsidRPr="0008617B" w:rsidRDefault="0008617B" w:rsidP="0008617B">
            <w:pPr>
              <w:spacing w:after="0"/>
              <w:jc w:val="center"/>
              <w:rPr>
                <w:rFonts w:eastAsia="Times New Roman" w:cs="Arial"/>
                <w:color w:val="000000"/>
                <w:lang w:val="uk-UA" w:eastAsia="uk-UA"/>
              </w:rPr>
            </w:pPr>
            <w:r w:rsidRPr="0008617B">
              <w:rPr>
                <w:rFonts w:cs="Arial"/>
                <w:color w:val="000000"/>
              </w:rPr>
              <w:t>Power BI</w:t>
            </w:r>
          </w:p>
        </w:tc>
        <w:tc>
          <w:tcPr>
            <w:tcW w:w="2063" w:type="dxa"/>
            <w:tcBorders>
              <w:top w:val="single" w:sz="4" w:space="0" w:color="auto"/>
              <w:left w:val="nil"/>
              <w:bottom w:val="single" w:sz="4" w:space="0" w:color="auto"/>
              <w:right w:val="single" w:sz="4" w:space="0" w:color="auto"/>
            </w:tcBorders>
            <w:noWrap/>
            <w:vAlign w:val="center"/>
          </w:tcPr>
          <w:p w14:paraId="45EFF101" w14:textId="54B33DDB" w:rsidR="0008617B" w:rsidRPr="0008617B" w:rsidRDefault="0008617B" w:rsidP="0008617B">
            <w:pPr>
              <w:spacing w:after="0"/>
              <w:jc w:val="center"/>
              <w:rPr>
                <w:rFonts w:eastAsia="Times New Roman" w:cs="Arial"/>
                <w:color w:val="000000"/>
                <w:lang w:val="uk-UA" w:eastAsia="uk-UA"/>
              </w:rPr>
            </w:pPr>
            <w:proofErr w:type="spellStart"/>
            <w:r w:rsidRPr="0008617B">
              <w:rPr>
                <w:rFonts w:eastAsia="Times New Roman" w:cs="Arial"/>
                <w:color w:val="000000"/>
                <w:lang w:val="de-DE" w:eastAsia="uk-UA"/>
              </w:rPr>
              <w:t>training</w:t>
            </w:r>
            <w:proofErr w:type="spellEnd"/>
          </w:p>
        </w:tc>
        <w:tc>
          <w:tcPr>
            <w:tcW w:w="1984" w:type="dxa"/>
            <w:tcBorders>
              <w:top w:val="single" w:sz="4" w:space="0" w:color="auto"/>
              <w:left w:val="nil"/>
              <w:bottom w:val="single" w:sz="4" w:space="0" w:color="auto"/>
              <w:right w:val="single" w:sz="4" w:space="0" w:color="auto"/>
            </w:tcBorders>
            <w:noWrap/>
            <w:vAlign w:val="center"/>
          </w:tcPr>
          <w:p w14:paraId="20FD912D" w14:textId="7EA379A4" w:rsidR="0008617B" w:rsidRPr="0008617B" w:rsidRDefault="0008617B" w:rsidP="0008617B">
            <w:pPr>
              <w:spacing w:after="0"/>
              <w:jc w:val="center"/>
              <w:rPr>
                <w:rFonts w:eastAsia="Times New Roman" w:cs="Arial"/>
                <w:color w:val="000000"/>
                <w:lang w:val="de-DE" w:eastAsia="uk-UA"/>
              </w:rPr>
            </w:pPr>
            <w:r w:rsidRPr="0008617B">
              <w:rPr>
                <w:rFonts w:eastAsia="Times New Roman" w:cs="Arial"/>
                <w:color w:val="000000"/>
                <w:lang w:val="de-DE" w:eastAsia="uk-UA"/>
              </w:rPr>
              <w:t>1</w:t>
            </w:r>
            <w:r w:rsidR="007B6951">
              <w:rPr>
                <w:rFonts w:eastAsia="Times New Roman" w:cs="Arial"/>
                <w:color w:val="000000"/>
                <w:lang w:val="de-DE" w:eastAsia="uk-UA"/>
              </w:rPr>
              <w:t>5</w:t>
            </w:r>
          </w:p>
        </w:tc>
      </w:tr>
    </w:tbl>
    <w:p w14:paraId="529F6A5D" w14:textId="77777777" w:rsidR="003134FB" w:rsidRPr="00F81DC5" w:rsidRDefault="003134FB" w:rsidP="00F82B6D">
      <w:pPr>
        <w:pStyle w:val="Heading1"/>
        <w:numPr>
          <w:ilvl w:val="0"/>
          <w:numId w:val="29"/>
        </w:numPr>
        <w:jc w:val="both"/>
        <w:rPr>
          <w:rFonts w:cs="Arial"/>
          <w:szCs w:val="22"/>
          <w:lang w:val="en-US"/>
        </w:rPr>
      </w:pPr>
      <w:r w:rsidRPr="00F81DC5">
        <w:rPr>
          <w:rFonts w:cs="Arial"/>
          <w:szCs w:val="22"/>
        </w:rPr>
        <w:fldChar w:fldCharType="begin" w:fldLock="1">
          <w:ffData>
            <w:name w:val="Text85"/>
            <w:enabled/>
            <w:calcOnExit w:val="0"/>
            <w:textInput/>
          </w:ffData>
        </w:fldChar>
      </w:r>
      <w:r w:rsidRPr="00F81DC5">
        <w:rPr>
          <w:rFonts w:cs="Arial"/>
          <w:szCs w:val="22"/>
        </w:rPr>
        <w:instrText xml:space="preserve"> FORMTEXT </w:instrText>
      </w:r>
      <w:r w:rsidRPr="00F81DC5">
        <w:rPr>
          <w:rFonts w:cs="Arial"/>
          <w:szCs w:val="22"/>
        </w:rPr>
      </w:r>
      <w:r w:rsidRPr="00F81DC5">
        <w:rPr>
          <w:rFonts w:cs="Arial"/>
          <w:szCs w:val="22"/>
        </w:rPr>
        <w:fldChar w:fldCharType="separate"/>
      </w:r>
      <w:r w:rsidRPr="00F81DC5">
        <w:rPr>
          <w:rFonts w:cs="Arial"/>
          <w:szCs w:val="22"/>
        </w:rPr>
        <w:fldChar w:fldCharType="end"/>
      </w:r>
      <w:r w:rsidRPr="00F81DC5">
        <w:rPr>
          <w:rFonts w:cs="Arial"/>
          <w:szCs w:val="22"/>
        </w:rPr>
        <w:fldChar w:fldCharType="begin" w:fldLock="1">
          <w:ffData>
            <w:name w:val="Text89"/>
            <w:enabled/>
            <w:calcOnExit w:val="0"/>
            <w:textInput/>
          </w:ffData>
        </w:fldChar>
      </w:r>
      <w:r w:rsidRPr="00F81DC5">
        <w:rPr>
          <w:rFonts w:cs="Arial"/>
          <w:szCs w:val="22"/>
        </w:rPr>
        <w:instrText xml:space="preserve"> FORMTEXT </w:instrText>
      </w:r>
      <w:r w:rsidRPr="00F81DC5">
        <w:rPr>
          <w:rFonts w:cs="Arial"/>
          <w:szCs w:val="22"/>
        </w:rPr>
      </w:r>
      <w:r w:rsidRPr="00F81DC5">
        <w:rPr>
          <w:rFonts w:cs="Arial"/>
          <w:szCs w:val="22"/>
        </w:rPr>
        <w:fldChar w:fldCharType="separate"/>
      </w:r>
      <w:r w:rsidRPr="00F81DC5">
        <w:rPr>
          <w:rFonts w:cs="Arial"/>
          <w:szCs w:val="22"/>
        </w:rPr>
        <w:fldChar w:fldCharType="end"/>
      </w:r>
      <w:r w:rsidRPr="00F81DC5">
        <w:rPr>
          <w:rFonts w:cs="Arial"/>
          <w:szCs w:val="22"/>
        </w:rPr>
        <w:fldChar w:fldCharType="begin" w:fldLock="1">
          <w:ffData>
            <w:name w:val="Text94"/>
            <w:enabled/>
            <w:calcOnExit w:val="0"/>
            <w:textInput/>
          </w:ffData>
        </w:fldChar>
      </w:r>
      <w:r w:rsidRPr="00F81DC5">
        <w:rPr>
          <w:rFonts w:cs="Arial"/>
          <w:szCs w:val="22"/>
        </w:rPr>
        <w:instrText xml:space="preserve"> FORMTEXT </w:instrText>
      </w:r>
      <w:r w:rsidRPr="00F81DC5">
        <w:rPr>
          <w:rFonts w:cs="Arial"/>
          <w:szCs w:val="22"/>
        </w:rPr>
      </w:r>
      <w:r w:rsidRPr="00F81DC5">
        <w:rPr>
          <w:rFonts w:cs="Arial"/>
          <w:szCs w:val="22"/>
        </w:rPr>
        <w:fldChar w:fldCharType="separate"/>
      </w:r>
      <w:r w:rsidRPr="00F81DC5">
        <w:rPr>
          <w:rFonts w:cs="Arial"/>
          <w:szCs w:val="22"/>
        </w:rPr>
        <w:fldChar w:fldCharType="end"/>
      </w:r>
      <w:r w:rsidRPr="00F81DC5">
        <w:rPr>
          <w:rFonts w:cs="Arial"/>
          <w:szCs w:val="22"/>
        </w:rPr>
        <w:t xml:space="preserve">Inputs of GIZ or other actors </w:t>
      </w:r>
    </w:p>
    <w:p w14:paraId="26D94E00" w14:textId="77777777" w:rsidR="00F24A3B" w:rsidRPr="00F81DC5" w:rsidRDefault="00F24A3B" w:rsidP="00F24A3B">
      <w:pPr>
        <w:pStyle w:val="Heading1"/>
        <w:ind w:left="349"/>
        <w:jc w:val="both"/>
        <w:rPr>
          <w:rFonts w:cs="Arial"/>
          <w:szCs w:val="22"/>
          <w:lang w:val="en-US"/>
        </w:rPr>
      </w:pPr>
      <w:r w:rsidRPr="00B31B3A">
        <w:rPr>
          <w:rFonts w:cs="Arial"/>
          <w:b w:val="0"/>
          <w:bCs w:val="0"/>
          <w:szCs w:val="22"/>
        </w:rPr>
        <w:t>GIZ and/or other actors are expected to make the following available</w:t>
      </w:r>
      <w:r w:rsidRPr="00F81DC5">
        <w:rPr>
          <w:rFonts w:cs="Arial"/>
          <w:szCs w:val="22"/>
        </w:rPr>
        <w:t>:</w:t>
      </w:r>
    </w:p>
    <w:p w14:paraId="79922C64" w14:textId="77777777" w:rsidR="00F24A3B" w:rsidRPr="00F81DC5" w:rsidRDefault="00F24A3B" w:rsidP="00F82B6D">
      <w:pPr>
        <w:pStyle w:val="ListParagraph"/>
        <w:numPr>
          <w:ilvl w:val="0"/>
          <w:numId w:val="28"/>
        </w:numPr>
        <w:spacing w:after="0"/>
        <w:ind w:right="1813"/>
        <w:jc w:val="both"/>
        <w:rPr>
          <w:rFonts w:cs="Arial"/>
        </w:rPr>
      </w:pPr>
      <w:r w:rsidRPr="00F81DC5">
        <w:rPr>
          <w:rFonts w:cs="Arial"/>
          <w:lang w:val="en-US"/>
        </w:rPr>
        <w:t>name of training</w:t>
      </w:r>
      <w:r w:rsidRPr="00F81DC5">
        <w:rPr>
          <w:rFonts w:cs="Arial"/>
        </w:rPr>
        <w:t>.</w:t>
      </w:r>
    </w:p>
    <w:p w14:paraId="77BDE2B9" w14:textId="77777777" w:rsidR="00F24A3B" w:rsidRPr="00F81DC5" w:rsidRDefault="00F24A3B" w:rsidP="00F82B6D">
      <w:pPr>
        <w:pStyle w:val="ListParagraph"/>
        <w:numPr>
          <w:ilvl w:val="0"/>
          <w:numId w:val="28"/>
        </w:numPr>
        <w:spacing w:after="0"/>
        <w:ind w:right="-1"/>
        <w:jc w:val="both"/>
        <w:rPr>
          <w:rFonts w:cs="Arial"/>
        </w:rPr>
      </w:pPr>
      <w:r w:rsidRPr="00F81DC5">
        <w:rPr>
          <w:rFonts w:cs="Arial"/>
          <w:lang w:val="en-US"/>
        </w:rPr>
        <w:t>number of participants</w:t>
      </w:r>
    </w:p>
    <w:p w14:paraId="4AAFD0B6" w14:textId="7EB28B75" w:rsidR="00F24A3B" w:rsidRPr="00F81DC5" w:rsidRDefault="00F24A3B" w:rsidP="00F82B6D">
      <w:pPr>
        <w:pStyle w:val="ListParagraph"/>
        <w:numPr>
          <w:ilvl w:val="0"/>
          <w:numId w:val="28"/>
        </w:numPr>
        <w:spacing w:after="0"/>
        <w:ind w:right="1813"/>
        <w:jc w:val="both"/>
        <w:rPr>
          <w:rFonts w:cs="Arial"/>
        </w:rPr>
      </w:pPr>
      <w:r w:rsidRPr="00F81DC5">
        <w:rPr>
          <w:rFonts w:cs="Arial"/>
          <w:lang w:val="en-US"/>
        </w:rPr>
        <w:t>list of participants</w:t>
      </w:r>
      <w:r w:rsidR="007A78E6" w:rsidRPr="0040386F">
        <w:rPr>
          <w:rFonts w:cs="Arial"/>
          <w:lang w:val="en-US"/>
        </w:rPr>
        <w:t xml:space="preserve"> (</w:t>
      </w:r>
      <w:r w:rsidR="007A78E6" w:rsidRPr="00FE6A4B">
        <w:rPr>
          <w:rFonts w:cs="Arial"/>
          <w:color w:val="000000" w:themeColor="text1"/>
          <w:lang w:val="en-US"/>
        </w:rPr>
        <w:t>names and email addresses</w:t>
      </w:r>
      <w:r w:rsidR="007A78E6" w:rsidRPr="0040386F">
        <w:rPr>
          <w:rFonts w:cs="Arial"/>
          <w:color w:val="000000" w:themeColor="text1"/>
          <w:lang w:val="en-US"/>
        </w:rPr>
        <w:t>)</w:t>
      </w:r>
      <w:r w:rsidRPr="00F81DC5">
        <w:rPr>
          <w:rFonts w:cs="Arial"/>
        </w:rPr>
        <w:t xml:space="preserve"> for invitations.</w:t>
      </w:r>
    </w:p>
    <w:p w14:paraId="3048DB22" w14:textId="77777777" w:rsidR="003134FB" w:rsidRPr="0040386F" w:rsidRDefault="003134FB" w:rsidP="003134FB">
      <w:pPr>
        <w:rPr>
          <w:lang w:val="uk-UA"/>
        </w:rPr>
      </w:pPr>
    </w:p>
    <w:p w14:paraId="1F55BC2E" w14:textId="6A0A3E85" w:rsidR="00DF603D" w:rsidRPr="009C7DC1" w:rsidRDefault="00DF603D" w:rsidP="00D93EF8">
      <w:pPr>
        <w:jc w:val="both"/>
        <w:rPr>
          <w:rFonts w:cs="Arial"/>
        </w:rPr>
      </w:pPr>
    </w:p>
    <w:p w14:paraId="6EC90B8C" w14:textId="0647B521" w:rsidR="004E7A98" w:rsidRPr="009C7DC1" w:rsidRDefault="001045E0" w:rsidP="00F82B6D">
      <w:pPr>
        <w:pStyle w:val="ListParagraph"/>
        <w:numPr>
          <w:ilvl w:val="0"/>
          <w:numId w:val="29"/>
        </w:numPr>
        <w:tabs>
          <w:tab w:val="left" w:pos="284"/>
        </w:tabs>
        <w:ind w:left="0" w:firstLine="0"/>
        <w:jc w:val="both"/>
        <w:rPr>
          <w:rFonts w:cs="Arial"/>
          <w:b/>
          <w:lang w:val="uk-UA"/>
        </w:rPr>
      </w:pPr>
      <w:bookmarkStart w:id="46" w:name="_Toc127948119"/>
      <w:bookmarkEnd w:id="41"/>
      <w:bookmarkEnd w:id="42"/>
      <w:bookmarkEnd w:id="43"/>
      <w:r w:rsidRPr="009C7DC1">
        <w:rPr>
          <w:rFonts w:cs="Arial"/>
          <w:b/>
        </w:rPr>
        <w:t>Financial provisions</w:t>
      </w:r>
      <w:bookmarkEnd w:id="46"/>
    </w:p>
    <w:p w14:paraId="04706561" w14:textId="3F6B6E0D" w:rsidR="00DD731A" w:rsidRPr="009C7DC1" w:rsidRDefault="00DD731A" w:rsidP="00F82B6D">
      <w:pPr>
        <w:pStyle w:val="ListParagraph"/>
        <w:numPr>
          <w:ilvl w:val="1"/>
          <w:numId w:val="29"/>
        </w:numPr>
        <w:tabs>
          <w:tab w:val="left" w:pos="567"/>
        </w:tabs>
        <w:spacing w:line="240" w:lineRule="exact"/>
        <w:ind w:left="0" w:firstLine="0"/>
        <w:jc w:val="both"/>
        <w:rPr>
          <w:rFonts w:eastAsia="Arial" w:cs="Arial"/>
          <w:b/>
          <w:color w:val="000000"/>
          <w:lang w:eastAsia="uk-UA"/>
        </w:rPr>
      </w:pPr>
      <w:bookmarkStart w:id="47" w:name="_Toc508620009"/>
      <w:bookmarkStart w:id="48" w:name="_Toc119493833"/>
      <w:bookmarkEnd w:id="44"/>
      <w:r w:rsidRPr="009C7DC1">
        <w:rPr>
          <w:rFonts w:eastAsia="Arial" w:cs="Arial"/>
          <w:b/>
          <w:color w:val="000000"/>
          <w:lang w:eastAsia="uk-UA"/>
        </w:rPr>
        <w:t>Contract value and</w:t>
      </w:r>
      <w:r w:rsidR="00BC5328" w:rsidRPr="009C7DC1">
        <w:rPr>
          <w:rFonts w:eastAsia="Arial" w:cs="Arial"/>
          <w:b/>
          <w:color w:val="000000"/>
          <w:lang w:eastAsia="uk-UA"/>
        </w:rPr>
        <w:t xml:space="preserve"> </w:t>
      </w:r>
      <w:r w:rsidR="00BC5328" w:rsidRPr="009C7DC1">
        <w:rPr>
          <w:rStyle w:val="normaltextrun"/>
          <w:rFonts w:cs="Arial"/>
          <w:b/>
          <w:bCs/>
          <w:color w:val="000000"/>
          <w:shd w:val="clear" w:color="auto" w:fill="FFFFFF"/>
          <w:lang w:val="en-US"/>
        </w:rPr>
        <w:t>anticipated</w:t>
      </w:r>
      <w:r w:rsidRPr="009C7DC1">
        <w:rPr>
          <w:rFonts w:eastAsia="Arial" w:cs="Arial"/>
          <w:b/>
          <w:color w:val="000000"/>
          <w:lang w:eastAsia="uk-UA"/>
        </w:rPr>
        <w:t xml:space="preserve"> payment schedule</w:t>
      </w:r>
    </w:p>
    <w:p w14:paraId="5C3C1953" w14:textId="07FC74C7" w:rsidR="00BC5328" w:rsidRPr="009C7DC1" w:rsidRDefault="00DD731A" w:rsidP="00127D3B">
      <w:pPr>
        <w:tabs>
          <w:tab w:val="left" w:pos="3261"/>
        </w:tabs>
        <w:spacing w:line="240" w:lineRule="exact"/>
        <w:contextualSpacing/>
        <w:jc w:val="both"/>
        <w:rPr>
          <w:rFonts w:eastAsia="Times New Roman" w:cs="Arial"/>
          <w:lang w:eastAsia="uk-UA"/>
        </w:rPr>
      </w:pPr>
      <w:r w:rsidRPr="009C7DC1">
        <w:rPr>
          <w:rFonts w:eastAsia="Times New Roman" w:cs="Arial"/>
          <w:lang w:eastAsia="uk-UA"/>
        </w:rPr>
        <w:t xml:space="preserve">The </w:t>
      </w:r>
      <w:r w:rsidR="008F14EA" w:rsidRPr="009C7DC1">
        <w:rPr>
          <w:rFonts w:eastAsia="Times New Roman" w:cs="Arial"/>
          <w:lang w:eastAsia="uk-UA"/>
        </w:rPr>
        <w:t xml:space="preserve">contract value shall be calculated </w:t>
      </w:r>
      <w:r w:rsidR="00511A52" w:rsidRPr="009C7DC1">
        <w:rPr>
          <w:rFonts w:eastAsia="Times New Roman" w:cs="Arial"/>
          <w:lang w:eastAsia="uk-UA"/>
        </w:rPr>
        <w:t>according to the format of the</w:t>
      </w:r>
      <w:r w:rsidR="001E0C68" w:rsidRPr="009C7DC1">
        <w:rPr>
          <w:rFonts w:eastAsia="Times New Roman" w:cs="Arial"/>
          <w:lang w:eastAsia="uk-UA"/>
        </w:rPr>
        <w:t xml:space="preserve"> commercial</w:t>
      </w:r>
      <w:r w:rsidR="00511A52" w:rsidRPr="009C7DC1">
        <w:rPr>
          <w:rFonts w:eastAsia="Times New Roman" w:cs="Arial"/>
          <w:lang w:eastAsia="uk-UA"/>
        </w:rPr>
        <w:t xml:space="preserve"> bid.</w:t>
      </w:r>
    </w:p>
    <w:p w14:paraId="26BFF238" w14:textId="77777777" w:rsidR="00BC5328" w:rsidRPr="009C7DC1" w:rsidRDefault="00BC5328" w:rsidP="00127D3B">
      <w:pPr>
        <w:tabs>
          <w:tab w:val="left" w:pos="3261"/>
        </w:tabs>
        <w:spacing w:line="240" w:lineRule="exact"/>
        <w:contextualSpacing/>
        <w:jc w:val="both"/>
        <w:rPr>
          <w:rFonts w:eastAsia="Times New Roman" w:cs="Arial"/>
          <w:lang w:eastAsia="uk-UA"/>
        </w:rPr>
      </w:pPr>
    </w:p>
    <w:p w14:paraId="4F5567B5" w14:textId="7EF8DC6C" w:rsidR="00DD731A" w:rsidRPr="009C7DC1" w:rsidRDefault="00BC5328" w:rsidP="00127D3B">
      <w:pPr>
        <w:tabs>
          <w:tab w:val="left" w:pos="3261"/>
        </w:tabs>
        <w:spacing w:line="240" w:lineRule="exact"/>
        <w:contextualSpacing/>
        <w:jc w:val="both"/>
        <w:rPr>
          <w:rFonts w:eastAsia="Times New Roman" w:cs="Arial"/>
          <w:lang w:val="uk-UA" w:eastAsia="uk-UA"/>
        </w:rPr>
      </w:pPr>
      <w:r w:rsidRPr="009C7DC1">
        <w:rPr>
          <w:rStyle w:val="normaltextrun"/>
          <w:rFonts w:cs="Arial"/>
          <w:b/>
          <w:bCs/>
          <w:color w:val="000000"/>
          <w:shd w:val="clear" w:color="auto" w:fill="FFFFFF"/>
          <w:lang w:val="en-US"/>
        </w:rPr>
        <w:t>Anticipated payment schedule:</w:t>
      </w:r>
    </w:p>
    <w:p w14:paraId="604020D0" w14:textId="77777777" w:rsidR="005A2CDF" w:rsidRPr="009C7DC1" w:rsidRDefault="005A2CDF" w:rsidP="00127D3B">
      <w:pPr>
        <w:tabs>
          <w:tab w:val="left" w:pos="3261"/>
        </w:tabs>
        <w:spacing w:line="240" w:lineRule="exact"/>
        <w:contextualSpacing/>
        <w:jc w:val="both"/>
        <w:rPr>
          <w:rFonts w:eastAsia="Times New Roman" w:cs="Arial"/>
          <w:lang w:eastAsia="uk-UA"/>
        </w:rPr>
      </w:pPr>
    </w:p>
    <w:p w14:paraId="5EBF2439" w14:textId="3080DE28" w:rsidR="005A2CDF" w:rsidRPr="009C7DC1" w:rsidRDefault="005A2CDF" w:rsidP="00127D3B">
      <w:pPr>
        <w:tabs>
          <w:tab w:val="left" w:pos="3261"/>
        </w:tabs>
        <w:spacing w:line="240" w:lineRule="exact"/>
        <w:contextualSpacing/>
        <w:jc w:val="both"/>
        <w:rPr>
          <w:rStyle w:val="normaltextrun"/>
          <w:rFonts w:cs="Arial"/>
          <w:color w:val="000000"/>
          <w:shd w:val="clear" w:color="auto" w:fill="FFFFFF"/>
        </w:rPr>
      </w:pPr>
      <w:r w:rsidRPr="009C7DC1">
        <w:rPr>
          <w:rStyle w:val="normaltextrun"/>
          <w:rFonts w:cs="Arial"/>
          <w:color w:val="000000"/>
          <w:shd w:val="clear" w:color="auto" w:fill="FFFFFF"/>
        </w:rPr>
        <w:t>In consideration of</w:t>
      </w:r>
      <w:r w:rsidR="00A34F80" w:rsidRPr="009C7DC1">
        <w:rPr>
          <w:rStyle w:val="normaltextrun"/>
          <w:rFonts w:cs="Arial"/>
          <w:color w:val="000000"/>
          <w:shd w:val="clear" w:color="auto" w:fill="FFFFFF"/>
        </w:rPr>
        <w:t xml:space="preserve"> </w:t>
      </w:r>
      <w:r w:rsidRPr="00094843">
        <w:rPr>
          <w:rStyle w:val="normaltextrun"/>
          <w:rFonts w:cs="Arial"/>
          <w:color w:val="000000"/>
          <w:shd w:val="clear" w:color="auto" w:fill="FFFFFF"/>
        </w:rPr>
        <w:t>services completed</w:t>
      </w:r>
      <w:r w:rsidRPr="009C7DC1">
        <w:rPr>
          <w:rStyle w:val="normaltextrun"/>
          <w:rFonts w:cs="Arial"/>
          <w:color w:val="000000"/>
          <w:shd w:val="clear" w:color="auto" w:fill="FFFFFF"/>
        </w:rPr>
        <w:t xml:space="preserve">, the Contractor shall be paid </w:t>
      </w:r>
      <w:r w:rsidR="00312730" w:rsidRPr="009C7DC1">
        <w:rPr>
          <w:rStyle w:val="normaltextrun"/>
          <w:rFonts w:cs="Arial"/>
          <w:color w:val="000000"/>
          <w:shd w:val="clear" w:color="auto" w:fill="FFFFFF"/>
        </w:rPr>
        <w:t>monthly</w:t>
      </w:r>
      <w:r w:rsidR="00DD3DF0" w:rsidRPr="009C7DC1">
        <w:rPr>
          <w:rStyle w:val="normaltextrun"/>
          <w:rFonts w:cs="Arial"/>
          <w:color w:val="000000"/>
          <w:shd w:val="clear" w:color="auto" w:fill="FFFFFF"/>
        </w:rPr>
        <w:t xml:space="preserve"> upon issuing of the invoice, act of service delivery and a detailed report.</w:t>
      </w:r>
    </w:p>
    <w:p w14:paraId="1A785A8E" w14:textId="77777777" w:rsidR="00DD731A" w:rsidRPr="00223AA0" w:rsidRDefault="00DD731A" w:rsidP="00127D3B">
      <w:pPr>
        <w:tabs>
          <w:tab w:val="left" w:pos="3261"/>
        </w:tabs>
        <w:spacing w:line="240" w:lineRule="exact"/>
        <w:contextualSpacing/>
        <w:jc w:val="both"/>
        <w:rPr>
          <w:rFonts w:eastAsia="Times New Roman" w:cs="Arial"/>
          <w:lang w:val="en-US" w:eastAsia="uk-UA"/>
        </w:rPr>
      </w:pPr>
    </w:p>
    <w:p w14:paraId="154E7478" w14:textId="4D5BDB1E" w:rsidR="00C9092B" w:rsidRPr="007D1769" w:rsidRDefault="00DD731A" w:rsidP="007D1769">
      <w:pPr>
        <w:pStyle w:val="ListParagraph"/>
        <w:numPr>
          <w:ilvl w:val="1"/>
          <w:numId w:val="29"/>
        </w:numPr>
        <w:tabs>
          <w:tab w:val="left" w:pos="567"/>
        </w:tabs>
        <w:ind w:left="0" w:firstLine="0"/>
        <w:jc w:val="both"/>
        <w:rPr>
          <w:rFonts w:eastAsia="Arial" w:cs="Arial"/>
          <w:b/>
          <w:color w:val="000000" w:themeColor="text1"/>
          <w:lang w:eastAsia="uk-UA"/>
        </w:rPr>
      </w:pPr>
      <w:bookmarkStart w:id="49" w:name="_Toc127948120"/>
      <w:bookmarkStart w:id="50" w:name="_Hlk119434478"/>
      <w:r w:rsidRPr="009C7DC1">
        <w:rPr>
          <w:rFonts w:eastAsia="Arial" w:cs="Arial"/>
          <w:b/>
          <w:color w:val="000000" w:themeColor="text1"/>
          <w:lang w:eastAsia="uk-UA"/>
        </w:rPr>
        <w:t>Financial proposal</w:t>
      </w:r>
      <w:bookmarkStart w:id="51" w:name="_Toc182888130"/>
      <w:bookmarkStart w:id="52" w:name="_Toc1529432687"/>
      <w:bookmarkStart w:id="53" w:name="_Toc938639465"/>
      <w:bookmarkStart w:id="54" w:name="_Toc29254191"/>
      <w:bookmarkStart w:id="55" w:name="_Toc129786255"/>
      <w:bookmarkStart w:id="56" w:name="_Toc886072847"/>
      <w:bookmarkStart w:id="57" w:name="_Toc1235055489"/>
      <w:bookmarkStart w:id="58" w:name="_Toc992671185"/>
      <w:bookmarkStart w:id="59" w:name="_Toc557158001"/>
      <w:bookmarkStart w:id="60" w:name="_Toc341232982"/>
      <w:bookmarkStart w:id="61" w:name="_Toc1397490027"/>
      <w:bookmarkStart w:id="62" w:name="_Toc1109058053"/>
      <w:bookmarkStart w:id="63" w:name="_Toc641761882"/>
      <w:bookmarkStart w:id="64" w:name="_Toc351300643"/>
      <w:bookmarkStart w:id="65" w:name="_Toc875232065"/>
      <w:bookmarkStart w:id="66" w:name="_Toc1810293648"/>
      <w:bookmarkStart w:id="67" w:name="_Toc2080891136"/>
      <w:bookmarkStart w:id="68" w:name="_Toc1272128919"/>
      <w:bookmarkStart w:id="69" w:name="_Toc1485860475"/>
      <w:bookmarkStart w:id="70" w:name="_Toc1284064032"/>
      <w:bookmarkStart w:id="71" w:name="_Toc1135483894"/>
      <w:bookmarkStart w:id="72" w:name="_Toc1047006116"/>
      <w:bookmarkStart w:id="73" w:name="_Toc1343375975"/>
      <w:bookmarkStart w:id="74" w:name="_Toc735131737"/>
      <w:bookmarkStart w:id="75" w:name="_Toc1445319159"/>
      <w:bookmarkStart w:id="76" w:name="_Toc477079764"/>
      <w:bookmarkStart w:id="77" w:name="_Toc77219847"/>
      <w:bookmarkStart w:id="78" w:name="_Toc282957434"/>
      <w:bookmarkStart w:id="79" w:name="_Toc1918068170"/>
      <w:bookmarkStart w:id="80" w:name="_Toc2013886944"/>
      <w:bookmarkEnd w:id="49"/>
    </w:p>
    <w:p w14:paraId="3588CD58" w14:textId="52045A16" w:rsidR="009D4770" w:rsidRPr="009C7DC1" w:rsidRDefault="00DD731A" w:rsidP="00127D3B">
      <w:pPr>
        <w:spacing w:line="240" w:lineRule="exact"/>
        <w:contextualSpacing/>
        <w:jc w:val="both"/>
        <w:rPr>
          <w:rStyle w:val="ZulschenderTextZchn"/>
          <w:rFonts w:cs="Arial"/>
          <w:lang w:val="uk-UA"/>
        </w:rPr>
      </w:pPr>
      <w:r w:rsidRPr="00094843">
        <w:rPr>
          <w:rFonts w:eastAsia="Times New Roman" w:cs="Arial"/>
          <w:lang w:eastAsia="uk-UA"/>
        </w:rPr>
        <w:t xml:space="preserve">The total cost of the </w:t>
      </w:r>
      <w:r w:rsidR="00B911A0" w:rsidRPr="00094843">
        <w:rPr>
          <w:rFonts w:eastAsia="Times New Roman" w:cs="Arial"/>
          <w:lang w:eastAsia="uk-UA"/>
        </w:rPr>
        <w:t>Contract is</w:t>
      </w:r>
      <w:r w:rsidRPr="00094843">
        <w:rPr>
          <w:rFonts w:eastAsia="Times New Roman" w:cs="Arial"/>
          <w:lang w:eastAsia="uk-UA"/>
        </w:rPr>
        <w:t xml:space="preserve"> set in UAH,</w:t>
      </w:r>
      <w:r w:rsidRPr="009C7DC1">
        <w:rPr>
          <w:rFonts w:eastAsia="Times New Roman" w:cs="Arial"/>
          <w:lang w:eastAsia="uk-UA"/>
        </w:rPr>
        <w:t xml:space="preserve"> including all direct and related expenses, taxes and </w:t>
      </w:r>
      <w:proofErr w:type="gramStart"/>
      <w:r w:rsidRPr="009C7DC1">
        <w:rPr>
          <w:rFonts w:eastAsia="Times New Roman" w:cs="Arial"/>
          <w:lang w:eastAsia="uk-UA"/>
        </w:rPr>
        <w:t xml:space="preserve">fees, </w:t>
      </w:r>
      <w:r w:rsidR="00415004" w:rsidRPr="009C7DC1">
        <w:rPr>
          <w:rStyle w:val="ZulschenderTextZchn"/>
          <w:rFonts w:cs="Arial"/>
        </w:rPr>
        <w:t xml:space="preserve"> incl.</w:t>
      </w:r>
      <w:proofErr w:type="gramEnd"/>
      <w:r w:rsidR="00415004" w:rsidRPr="009C7DC1">
        <w:rPr>
          <w:rStyle w:val="ZulschenderTextZchn"/>
          <w:rFonts w:cs="Arial"/>
        </w:rPr>
        <w:t xml:space="preserve"> VAT</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00612E5F">
        <w:rPr>
          <w:rStyle w:val="ZulschenderTextZchn"/>
          <w:rFonts w:cs="Arial"/>
        </w:rPr>
        <w:t xml:space="preserve"> (if applicable)</w:t>
      </w:r>
      <w:r w:rsidR="002052E7" w:rsidRPr="009C7DC1">
        <w:rPr>
          <w:rStyle w:val="ZulschenderTextZchn"/>
          <w:rFonts w:cs="Arial"/>
          <w:i w:val="0"/>
        </w:rPr>
        <w:t>.</w:t>
      </w:r>
      <w:r w:rsidR="002052E7" w:rsidRPr="009C7DC1">
        <w:rPr>
          <w:rFonts w:eastAsia="Times New Roman" w:cs="Arial"/>
          <w:i/>
          <w:iCs/>
          <w:color w:val="0070C0"/>
          <w:lang w:eastAsia="uk-UA"/>
        </w:rPr>
        <w:t xml:space="preserve"> </w:t>
      </w:r>
    </w:p>
    <w:p w14:paraId="5E87E12D" w14:textId="77777777" w:rsidR="00D50A94" w:rsidRPr="007D1769" w:rsidRDefault="00D50A94" w:rsidP="00D50A94">
      <w:pPr>
        <w:spacing w:line="240" w:lineRule="exact"/>
        <w:contextualSpacing/>
        <w:jc w:val="both"/>
        <w:rPr>
          <w:rFonts w:eastAsia="Times New Roman" w:cs="Arial"/>
          <w:lang w:val="en-US" w:eastAsia="uk-UA"/>
        </w:rPr>
      </w:pPr>
    </w:p>
    <w:p w14:paraId="1DD6556A" w14:textId="77777777" w:rsidR="00D50A94" w:rsidRPr="00F81DC5" w:rsidRDefault="00D50A94" w:rsidP="00D50A94">
      <w:pPr>
        <w:tabs>
          <w:tab w:val="left" w:pos="3261"/>
        </w:tabs>
        <w:spacing w:line="240" w:lineRule="exact"/>
        <w:contextualSpacing/>
        <w:jc w:val="both"/>
        <w:rPr>
          <w:rFonts w:eastAsia="Times New Roman" w:cs="Arial"/>
          <w:lang w:eastAsia="uk-UA"/>
        </w:rPr>
      </w:pPr>
      <w:r w:rsidRPr="00F81DC5">
        <w:rPr>
          <w:rFonts w:eastAsia="Times New Roman" w:cs="Arial"/>
          <w:lang w:eastAsia="uk-UA"/>
        </w:rPr>
        <w:t>All costs connected to the contract implementation, e.g. connected management staff, should be covered according to the received amount of the total value of the Contract. No additional budget lines are allowed.</w:t>
      </w:r>
    </w:p>
    <w:p w14:paraId="1A1F313D" w14:textId="4B5CE972" w:rsidR="00DD731A" w:rsidRPr="009C7DC1" w:rsidRDefault="00DD731A" w:rsidP="00127D3B">
      <w:pPr>
        <w:tabs>
          <w:tab w:val="left" w:pos="3261"/>
        </w:tabs>
        <w:spacing w:line="240" w:lineRule="exact"/>
        <w:contextualSpacing/>
        <w:jc w:val="both"/>
        <w:rPr>
          <w:rFonts w:eastAsia="Times New Roman" w:cs="Arial"/>
          <w:lang w:eastAsia="uk-UA"/>
        </w:rPr>
      </w:pPr>
    </w:p>
    <w:bookmarkEnd w:id="50"/>
    <w:p w14:paraId="6B6DB464" w14:textId="3AAF7894" w:rsidR="00DD731A" w:rsidRPr="009C7DC1" w:rsidRDefault="00DD731A" w:rsidP="00F82B6D">
      <w:pPr>
        <w:pStyle w:val="ListParagraph"/>
        <w:numPr>
          <w:ilvl w:val="1"/>
          <w:numId w:val="29"/>
        </w:numPr>
        <w:tabs>
          <w:tab w:val="left" w:pos="567"/>
          <w:tab w:val="left" w:pos="3261"/>
        </w:tabs>
        <w:spacing w:line="240" w:lineRule="exact"/>
        <w:ind w:left="0" w:firstLine="0"/>
        <w:jc w:val="both"/>
        <w:rPr>
          <w:rFonts w:cs="Arial"/>
          <w:b/>
          <w:bCs/>
          <w:lang w:val="uk-UA"/>
        </w:rPr>
      </w:pPr>
      <w:r w:rsidRPr="009C7DC1">
        <w:rPr>
          <w:rFonts w:cs="Arial"/>
          <w:b/>
          <w:bCs/>
        </w:rPr>
        <w:t>Payment Conditions</w:t>
      </w:r>
    </w:p>
    <w:p w14:paraId="6AAE560A" w14:textId="03984821" w:rsidR="00DD731A" w:rsidRPr="009C7DC1" w:rsidRDefault="00DD731A" w:rsidP="00F82B6D">
      <w:pPr>
        <w:numPr>
          <w:ilvl w:val="0"/>
          <w:numId w:val="2"/>
        </w:numPr>
        <w:spacing w:line="240" w:lineRule="exact"/>
        <w:ind w:left="567" w:hanging="567"/>
        <w:contextualSpacing/>
        <w:jc w:val="both"/>
        <w:rPr>
          <w:rFonts w:cs="Arial"/>
        </w:rPr>
      </w:pPr>
      <w:r w:rsidRPr="009C7DC1">
        <w:rPr>
          <w:rFonts w:cs="Arial"/>
        </w:rPr>
        <w:t xml:space="preserve">The Contractor shall be </w:t>
      </w:r>
      <w:r w:rsidRPr="00094843">
        <w:rPr>
          <w:rFonts w:cs="Arial"/>
        </w:rPr>
        <w:t>paid 100% post payment</w:t>
      </w:r>
      <w:r w:rsidRPr="009C7DC1">
        <w:rPr>
          <w:rFonts w:cs="Arial"/>
        </w:rPr>
        <w:t xml:space="preserve"> upon performance in the agreed </w:t>
      </w:r>
      <w:r w:rsidR="001F1EA9" w:rsidRPr="009C7DC1">
        <w:rPr>
          <w:rFonts w:cs="Arial"/>
        </w:rPr>
        <w:t>instalments.</w:t>
      </w:r>
    </w:p>
    <w:p w14:paraId="3D27A542" w14:textId="77777777" w:rsidR="00DD731A" w:rsidRPr="009C7DC1" w:rsidRDefault="00DD731A" w:rsidP="00F82B6D">
      <w:pPr>
        <w:numPr>
          <w:ilvl w:val="0"/>
          <w:numId w:val="2"/>
        </w:numPr>
        <w:spacing w:line="240" w:lineRule="exact"/>
        <w:ind w:left="567" w:hanging="567"/>
        <w:contextualSpacing/>
        <w:jc w:val="both"/>
        <w:rPr>
          <w:rFonts w:cs="Arial"/>
        </w:rPr>
      </w:pPr>
      <w:r w:rsidRPr="009C7DC1">
        <w:rPr>
          <w:rFonts w:cs="Arial"/>
        </w:rPr>
        <w:t xml:space="preserve">All the payments shall be done exclusively in the national currency of Ukraine (UAH) by means of a bank transfer to the bank account of the </w:t>
      </w:r>
      <w:proofErr w:type="gramStart"/>
      <w:r w:rsidRPr="009C7DC1">
        <w:rPr>
          <w:rFonts w:cs="Arial"/>
        </w:rPr>
        <w:t>Contractor;</w:t>
      </w:r>
      <w:proofErr w:type="gramEnd"/>
    </w:p>
    <w:p w14:paraId="59DE5E45" w14:textId="24EF7298" w:rsidR="00DD731A" w:rsidRPr="009C7DC1" w:rsidRDefault="00DD731A" w:rsidP="00F82B6D">
      <w:pPr>
        <w:numPr>
          <w:ilvl w:val="0"/>
          <w:numId w:val="2"/>
        </w:numPr>
        <w:spacing w:line="240" w:lineRule="exact"/>
        <w:ind w:left="567" w:hanging="567"/>
        <w:contextualSpacing/>
        <w:jc w:val="both"/>
        <w:rPr>
          <w:rFonts w:cs="Arial"/>
        </w:rPr>
      </w:pPr>
      <w:r w:rsidRPr="009C7DC1">
        <w:rPr>
          <w:rFonts w:cs="Arial"/>
        </w:rPr>
        <w:t xml:space="preserve">All the activities shall be done exclusively within the timeframe of the </w:t>
      </w:r>
      <w:proofErr w:type="gramStart"/>
      <w:r w:rsidRPr="009C7DC1">
        <w:rPr>
          <w:rFonts w:cs="Arial"/>
        </w:rPr>
        <w:t>Contract;</w:t>
      </w:r>
      <w:proofErr w:type="gramEnd"/>
      <w:r w:rsidRPr="009C7DC1">
        <w:rPr>
          <w:rFonts w:cs="Arial"/>
        </w:rPr>
        <w:t xml:space="preserve"> </w:t>
      </w:r>
    </w:p>
    <w:p w14:paraId="44FE22CF" w14:textId="39B3BD77" w:rsidR="00DD731A" w:rsidRPr="009C7DC1" w:rsidRDefault="00DD731A" w:rsidP="00F82B6D">
      <w:pPr>
        <w:numPr>
          <w:ilvl w:val="0"/>
          <w:numId w:val="2"/>
        </w:numPr>
        <w:spacing w:line="240" w:lineRule="exact"/>
        <w:ind w:left="567" w:hanging="567"/>
        <w:contextualSpacing/>
        <w:jc w:val="both"/>
        <w:rPr>
          <w:rFonts w:cs="Arial"/>
          <w:lang w:val="uk-UA"/>
        </w:rPr>
      </w:pPr>
      <w:r w:rsidRPr="009C7DC1">
        <w:rPr>
          <w:rFonts w:cs="Arial"/>
        </w:rPr>
        <w:t xml:space="preserve">All the payments shall be done </w:t>
      </w:r>
      <w:r w:rsidR="00525C7E" w:rsidRPr="009C7DC1">
        <w:rPr>
          <w:rFonts w:cs="Arial"/>
        </w:rPr>
        <w:t xml:space="preserve">exclusively for the </w:t>
      </w:r>
      <w:proofErr w:type="gramStart"/>
      <w:r w:rsidR="00525C7E" w:rsidRPr="009C7DC1">
        <w:rPr>
          <w:rFonts w:cs="Arial"/>
        </w:rPr>
        <w:t>actually performed</w:t>
      </w:r>
      <w:proofErr w:type="gramEnd"/>
      <w:r w:rsidR="00525C7E" w:rsidRPr="009C7DC1">
        <w:rPr>
          <w:rFonts w:cs="Arial"/>
        </w:rPr>
        <w:t xml:space="preserve"> works/services (“up to”), </w:t>
      </w:r>
      <w:r w:rsidRPr="009C7DC1">
        <w:rPr>
          <w:rFonts w:cs="Arial"/>
        </w:rPr>
        <w:t xml:space="preserve">on the ground of </w:t>
      </w:r>
      <w:r w:rsidR="00212D2E" w:rsidRPr="00D95D4C">
        <w:rPr>
          <w:rFonts w:cs="Arial"/>
        </w:rPr>
        <w:t xml:space="preserve">original </w:t>
      </w:r>
      <w:r w:rsidRPr="00D95D4C">
        <w:rPr>
          <w:rFonts w:cs="Arial"/>
        </w:rPr>
        <w:t>invoices</w:t>
      </w:r>
      <w:r w:rsidR="00525C7E" w:rsidRPr="00D95D4C">
        <w:rPr>
          <w:rFonts w:cs="Arial"/>
        </w:rPr>
        <w:t>,</w:t>
      </w:r>
      <w:r w:rsidRPr="00D95D4C">
        <w:rPr>
          <w:rFonts w:cs="Arial"/>
        </w:rPr>
        <w:t xml:space="preserve"> acts of acceptance</w:t>
      </w:r>
      <w:r w:rsidR="00525C7E" w:rsidRPr="00D95D4C">
        <w:rPr>
          <w:rFonts w:cs="Arial"/>
        </w:rPr>
        <w:t xml:space="preserve"> and </w:t>
      </w:r>
      <w:r w:rsidR="00855647">
        <w:rPr>
          <w:rFonts w:cs="Arial"/>
        </w:rPr>
        <w:t>service entry sheet (LERF</w:t>
      </w:r>
      <w:proofErr w:type="gramStart"/>
      <w:r w:rsidR="00855647">
        <w:rPr>
          <w:rFonts w:cs="Arial"/>
        </w:rPr>
        <w:t xml:space="preserve">) </w:t>
      </w:r>
      <w:r w:rsidR="00525C7E" w:rsidRPr="00D95D4C">
        <w:rPr>
          <w:rFonts w:cs="Arial"/>
        </w:rPr>
        <w:t>,</w:t>
      </w:r>
      <w:proofErr w:type="gramEnd"/>
      <w:r w:rsidRPr="00D95D4C">
        <w:rPr>
          <w:rFonts w:cs="Arial"/>
        </w:rPr>
        <w:t xml:space="preserve"> submitted in </w:t>
      </w:r>
      <w:r w:rsidR="001274F7" w:rsidRPr="00D95D4C">
        <w:rPr>
          <w:rFonts w:cs="Arial"/>
          <w:lang w:val="en-US"/>
        </w:rPr>
        <w:t>original</w:t>
      </w:r>
      <w:r w:rsidRPr="00D95D4C">
        <w:rPr>
          <w:rFonts w:cs="Arial"/>
        </w:rPr>
        <w:t xml:space="preserve"> form within </w:t>
      </w:r>
      <w:r w:rsidR="00612319" w:rsidRPr="00D95D4C">
        <w:rPr>
          <w:rFonts w:cs="Arial"/>
        </w:rPr>
        <w:t>1</w:t>
      </w:r>
      <w:r w:rsidR="001274F7" w:rsidRPr="00D95D4C">
        <w:rPr>
          <w:rFonts w:cs="Arial"/>
          <w:lang w:val="uk-UA"/>
        </w:rPr>
        <w:t>5</w:t>
      </w:r>
      <w:r w:rsidR="00C0347D" w:rsidRPr="009C7DC1">
        <w:rPr>
          <w:rFonts w:cs="Arial"/>
        </w:rPr>
        <w:t xml:space="preserve"> </w:t>
      </w:r>
      <w:r w:rsidRPr="009C7DC1">
        <w:rPr>
          <w:rFonts w:cs="Arial"/>
        </w:rPr>
        <w:t>working days after</w:t>
      </w:r>
      <w:r w:rsidR="00EA1665" w:rsidRPr="009C7DC1">
        <w:rPr>
          <w:rFonts w:cs="Arial"/>
        </w:rPr>
        <w:t xml:space="preserve"> their submission by the Contractor and </w:t>
      </w:r>
      <w:r w:rsidR="00EA1665" w:rsidRPr="009C7DC1">
        <w:rPr>
          <w:rFonts w:cs="Arial"/>
        </w:rPr>
        <w:lastRenderedPageBreak/>
        <w:t>acceptance by GIZ.</w:t>
      </w:r>
      <w:r w:rsidR="0049279D" w:rsidRPr="009C7DC1">
        <w:rPr>
          <w:rFonts w:cs="Arial"/>
        </w:rPr>
        <w:t xml:space="preserve"> The invoice is considered not accepted for payment in case of errors and/or provision of an incomplete package of documents for payment</w:t>
      </w:r>
      <w:r w:rsidR="00982D9C">
        <w:rPr>
          <w:rFonts w:cs="Arial"/>
          <w:lang w:val="uk-UA"/>
        </w:rPr>
        <w:t>.</w:t>
      </w:r>
    </w:p>
    <w:p w14:paraId="648A3F7B" w14:textId="61D0EAE8" w:rsidR="00DD731A" w:rsidRPr="00F168D6" w:rsidRDefault="00DD731A" w:rsidP="00F82B6D">
      <w:pPr>
        <w:pStyle w:val="ListParagraph"/>
        <w:numPr>
          <w:ilvl w:val="1"/>
          <w:numId w:val="29"/>
        </w:numPr>
        <w:tabs>
          <w:tab w:val="left" w:pos="284"/>
        </w:tabs>
        <w:spacing w:line="240" w:lineRule="exact"/>
        <w:ind w:left="0" w:firstLine="0"/>
        <w:jc w:val="both"/>
        <w:rPr>
          <w:rFonts w:cs="Arial"/>
        </w:rPr>
      </w:pPr>
      <w:r w:rsidRPr="009C7DC1">
        <w:rPr>
          <w:rFonts w:cs="Arial"/>
          <w:b/>
          <w:bCs/>
        </w:rPr>
        <w:t>Requirements to the submission of the financial reporting documents</w:t>
      </w:r>
    </w:p>
    <w:p w14:paraId="051C5481" w14:textId="67DBD2AD" w:rsidR="00395EBF" w:rsidRPr="00395EBF" w:rsidRDefault="00395EBF" w:rsidP="00F82B6D">
      <w:pPr>
        <w:numPr>
          <w:ilvl w:val="0"/>
          <w:numId w:val="3"/>
        </w:numPr>
        <w:spacing w:after="0"/>
        <w:ind w:left="567" w:hanging="567"/>
        <w:contextualSpacing/>
        <w:jc w:val="both"/>
        <w:rPr>
          <w:rFonts w:cs="Arial"/>
        </w:rPr>
      </w:pPr>
      <w:r w:rsidRPr="004A4396">
        <w:rPr>
          <w:rFonts w:cs="Arial"/>
          <w:lang w:val="en-US"/>
        </w:rPr>
        <w:t xml:space="preserve">Originals of Invoices, acts of acceptance etc. shall be submitted to the address of the GIZ Project together with the technical documents (reporting/ deliverables) and other financial supporting documents as and if stipulated by the Contract. </w:t>
      </w:r>
    </w:p>
    <w:p w14:paraId="2AE27ABC" w14:textId="036AE7E5" w:rsidR="00395EBF" w:rsidRPr="00395EBF" w:rsidRDefault="00395EBF" w:rsidP="00395EBF">
      <w:pPr>
        <w:spacing w:after="0"/>
        <w:contextualSpacing/>
        <w:jc w:val="both"/>
        <w:rPr>
          <w:rFonts w:cs="Arial"/>
        </w:rPr>
      </w:pPr>
      <w:r w:rsidRPr="00395EBF">
        <w:rPr>
          <w:rFonts w:cs="Arial"/>
        </w:rPr>
        <w:t>-</w:t>
      </w:r>
      <w:r w:rsidRPr="00395EBF">
        <w:t xml:space="preserve"> </w:t>
      </w:r>
      <w:r w:rsidRPr="00395EBF">
        <w:rPr>
          <w:rFonts w:cs="Arial"/>
        </w:rPr>
        <w:t>Each invoice and act of acceptance shall contain the Project Number</w:t>
      </w:r>
      <w:r w:rsidRPr="00395EBF">
        <w:rPr>
          <w:rFonts w:cs="Arial"/>
          <w:lang w:val="uk-UA"/>
        </w:rPr>
        <w:t xml:space="preserve">, </w:t>
      </w:r>
      <w:r w:rsidRPr="00395EBF">
        <w:rPr>
          <w:rFonts w:cs="Arial"/>
          <w:lang w:val="en-US"/>
        </w:rPr>
        <w:t>contract number</w:t>
      </w:r>
      <w:r w:rsidRPr="00395EBF">
        <w:rPr>
          <w:rFonts w:cs="Arial"/>
        </w:rPr>
        <w:t xml:space="preserve"> and the percentage for cost split as follows: </w:t>
      </w:r>
    </w:p>
    <w:p w14:paraId="4D8B35AB" w14:textId="67AF82EC" w:rsidR="00395EBF" w:rsidRPr="00395EBF" w:rsidRDefault="00395EBF" w:rsidP="00F82B6D">
      <w:pPr>
        <w:pStyle w:val="ListParagraph"/>
        <w:numPr>
          <w:ilvl w:val="0"/>
          <w:numId w:val="6"/>
        </w:numPr>
        <w:spacing w:after="0"/>
        <w:jc w:val="both"/>
        <w:rPr>
          <w:rFonts w:cs="Arial"/>
        </w:rPr>
      </w:pPr>
      <w:r w:rsidRPr="00395EBF">
        <w:rPr>
          <w:rFonts w:cs="Arial"/>
        </w:rPr>
        <w:t xml:space="preserve">Indicate project number ad % </w:t>
      </w:r>
    </w:p>
    <w:p w14:paraId="7096C3E0" w14:textId="374EDE36" w:rsidR="00395EBF" w:rsidRPr="00395EBF" w:rsidRDefault="00395EBF" w:rsidP="00F82B6D">
      <w:pPr>
        <w:pStyle w:val="ListParagraph"/>
        <w:numPr>
          <w:ilvl w:val="0"/>
          <w:numId w:val="6"/>
        </w:numPr>
        <w:spacing w:after="0"/>
        <w:jc w:val="both"/>
        <w:rPr>
          <w:rFonts w:cs="Arial"/>
        </w:rPr>
      </w:pPr>
      <w:r w:rsidRPr="00395EBF">
        <w:rPr>
          <w:rFonts w:cs="Arial"/>
        </w:rPr>
        <w:t xml:space="preserve">Indicate project number ad % </w:t>
      </w:r>
    </w:p>
    <w:p w14:paraId="62E551A6" w14:textId="77777777" w:rsidR="00395EBF" w:rsidRPr="00470243" w:rsidRDefault="00395EBF" w:rsidP="00F82B6D">
      <w:pPr>
        <w:numPr>
          <w:ilvl w:val="0"/>
          <w:numId w:val="3"/>
        </w:numPr>
        <w:ind w:left="567" w:hanging="567"/>
        <w:contextualSpacing/>
        <w:jc w:val="both"/>
        <w:rPr>
          <w:rFonts w:cs="Arial"/>
        </w:rPr>
      </w:pPr>
      <w:r w:rsidRPr="00127D3B">
        <w:rPr>
          <w:rFonts w:cs="Arial"/>
        </w:rPr>
        <w:t xml:space="preserve">By submitting the </w:t>
      </w:r>
      <w:proofErr w:type="gramStart"/>
      <w:r w:rsidRPr="00127D3B">
        <w:rPr>
          <w:rFonts w:cs="Arial"/>
        </w:rPr>
        <w:t>Invoice</w:t>
      </w:r>
      <w:proofErr w:type="gramEnd"/>
      <w:r w:rsidRPr="00127D3B">
        <w:rPr>
          <w:rFonts w:cs="Arial"/>
        </w:rPr>
        <w:t xml:space="preserve"> the Contractor should indicate (in the invoice) whether the Contractor is a Single </w:t>
      </w:r>
      <w:proofErr w:type="gramStart"/>
      <w:r w:rsidRPr="00127D3B">
        <w:rPr>
          <w:rFonts w:cs="Arial"/>
        </w:rPr>
        <w:t>Tax Payer</w:t>
      </w:r>
      <w:proofErr w:type="gramEnd"/>
      <w:r w:rsidRPr="00127D3B">
        <w:rPr>
          <w:rFonts w:cs="Arial"/>
        </w:rPr>
        <w:t xml:space="preserve"> (e.g. 5%, 2%) or a VAT Payer (20%</w:t>
      </w:r>
      <w:proofErr w:type="gramStart"/>
      <w:r w:rsidRPr="00127D3B">
        <w:rPr>
          <w:rFonts w:cs="Arial"/>
        </w:rPr>
        <w:t>);</w:t>
      </w:r>
      <w:proofErr w:type="gramEnd"/>
    </w:p>
    <w:p w14:paraId="70BC4E70" w14:textId="1949E9EA" w:rsidR="00E3469D" w:rsidRPr="007D1769" w:rsidRDefault="00470243" w:rsidP="007D1769">
      <w:pPr>
        <w:spacing w:line="240" w:lineRule="exact"/>
        <w:ind w:left="567"/>
        <w:contextualSpacing/>
        <w:jc w:val="both"/>
        <w:rPr>
          <w:rFonts w:cs="Arial"/>
        </w:rPr>
      </w:pPr>
      <w:r>
        <w:rPr>
          <w:rFonts w:cs="Arial"/>
          <w:lang w:val="uk-UA"/>
        </w:rPr>
        <w:br/>
      </w:r>
    </w:p>
    <w:p w14:paraId="4F2E55B1" w14:textId="77777777" w:rsidR="00E477FA" w:rsidRPr="009C7DC1" w:rsidRDefault="00E477FA" w:rsidP="00F82B6D">
      <w:pPr>
        <w:pStyle w:val="ListParagraph"/>
        <w:numPr>
          <w:ilvl w:val="0"/>
          <w:numId w:val="29"/>
        </w:numPr>
        <w:spacing w:line="240" w:lineRule="exact"/>
        <w:ind w:left="0" w:firstLine="0"/>
        <w:jc w:val="both"/>
        <w:rPr>
          <w:rFonts w:cs="Arial"/>
          <w:b/>
          <w:bCs/>
        </w:rPr>
      </w:pPr>
      <w:bookmarkStart w:id="81" w:name="_Hlk114232522"/>
      <w:r w:rsidRPr="009C7DC1">
        <w:rPr>
          <w:rFonts w:cs="Arial"/>
          <w:b/>
          <w:bCs/>
        </w:rPr>
        <w:t>Other Provisions</w:t>
      </w:r>
    </w:p>
    <w:p w14:paraId="7B6C1C40" w14:textId="36FD847D" w:rsidR="00F815E4" w:rsidRPr="009C7DC1" w:rsidRDefault="00070B04" w:rsidP="00F82B6D">
      <w:pPr>
        <w:pStyle w:val="ListParagraph"/>
        <w:numPr>
          <w:ilvl w:val="1"/>
          <w:numId w:val="29"/>
        </w:numPr>
        <w:spacing w:line="240" w:lineRule="exact"/>
        <w:jc w:val="both"/>
        <w:rPr>
          <w:rFonts w:cs="Arial"/>
          <w:b/>
          <w:bCs/>
          <w:lang w:eastAsia="uk-UA"/>
        </w:rPr>
      </w:pPr>
      <w:r w:rsidRPr="009C7DC1">
        <w:rPr>
          <w:rFonts w:cs="Arial"/>
          <w:b/>
        </w:rPr>
        <w:t xml:space="preserve"> General</w:t>
      </w:r>
    </w:p>
    <w:p w14:paraId="787A0F11" w14:textId="77777777" w:rsidR="00F815E4" w:rsidRDefault="00F815E4" w:rsidP="005D26F7">
      <w:pPr>
        <w:spacing w:line="240" w:lineRule="exact"/>
        <w:jc w:val="both"/>
        <w:textAlignment w:val="baseline"/>
        <w:rPr>
          <w:rFonts w:cs="Arial"/>
          <w:lang w:eastAsia="uk-UA"/>
        </w:rPr>
      </w:pPr>
      <w:r w:rsidRPr="009C7DC1">
        <w:rPr>
          <w:rFonts w:cs="Arial"/>
          <w:lang w:eastAsia="uk-UA"/>
        </w:rPr>
        <w:t>The Contract will be signed by the Parties in original form. Each Party agrees to provide the other Party with the original signed Contract and annexes. In this case, the Party that sent the Contract is responsible for the authenticity of the signatures of its authorized representatives and imprint of seal (if any).</w:t>
      </w:r>
    </w:p>
    <w:p w14:paraId="1BC1D3C1" w14:textId="0247AD0C" w:rsidR="00E477FA" w:rsidRDefault="00E477FA" w:rsidP="00127D3B">
      <w:pPr>
        <w:jc w:val="both"/>
        <w:rPr>
          <w:rFonts w:cs="Arial"/>
          <w:lang w:val="en-US"/>
        </w:rPr>
      </w:pPr>
      <w:r w:rsidRPr="009C7DC1">
        <w:rPr>
          <w:rFonts w:cs="Arial"/>
          <w:lang w:val="en-US"/>
        </w:rPr>
        <w:t xml:space="preserve">The implementation of activities under present Contract can be started only after the Contact enters in force. </w:t>
      </w:r>
    </w:p>
    <w:p w14:paraId="4079299A" w14:textId="77777777" w:rsidR="00717A8C" w:rsidRPr="00964740" w:rsidRDefault="00717A8C" w:rsidP="00717A8C">
      <w:pPr>
        <w:spacing w:after="0"/>
        <w:jc w:val="both"/>
        <w:rPr>
          <w:lang w:val="en-US"/>
        </w:rPr>
      </w:pPr>
      <w:r w:rsidRPr="00964740">
        <w:rPr>
          <w:lang w:val="en-US"/>
        </w:rPr>
        <w:t xml:space="preserve">The Contract /Supplement to this Contract (if any) enter into force upon its signing by the Parties.  </w:t>
      </w:r>
    </w:p>
    <w:p w14:paraId="033DC407" w14:textId="77777777" w:rsidR="00717A8C" w:rsidRPr="00964740" w:rsidRDefault="00717A8C" w:rsidP="00717A8C">
      <w:pPr>
        <w:spacing w:after="0"/>
        <w:jc w:val="both"/>
        <w:rPr>
          <w:lang w:val="en-US"/>
        </w:rPr>
      </w:pPr>
      <w:r w:rsidRPr="00964740">
        <w:rPr>
          <w:lang w:val="en-US"/>
        </w:rPr>
        <w:t xml:space="preserve">If there are two different dates, then the signing date of the Contract/Supplement to this Contract (if any) </w:t>
      </w:r>
      <w:proofErr w:type="gramStart"/>
      <w:r w:rsidRPr="00964740">
        <w:rPr>
          <w:lang w:val="en-US"/>
        </w:rPr>
        <w:t>is considered to be</w:t>
      </w:r>
      <w:proofErr w:type="gramEnd"/>
      <w:r w:rsidRPr="00964740">
        <w:rPr>
          <w:lang w:val="en-US"/>
        </w:rPr>
        <w:t xml:space="preserve"> the last date of signature of one of the Parties. </w:t>
      </w:r>
    </w:p>
    <w:p w14:paraId="7395F42A" w14:textId="77777777" w:rsidR="00717A8C" w:rsidRPr="00964740" w:rsidRDefault="00717A8C" w:rsidP="00717A8C">
      <w:pPr>
        <w:spacing w:after="0"/>
        <w:jc w:val="both"/>
        <w:rPr>
          <w:lang w:val="en-US"/>
        </w:rPr>
      </w:pPr>
      <w:r w:rsidRPr="00964740">
        <w:rPr>
          <w:lang w:val="en-US"/>
        </w:rPr>
        <w:t xml:space="preserve">The implementation of activities under present Contract can be started only after the Contact enters in force.       </w:t>
      </w:r>
    </w:p>
    <w:p w14:paraId="5AC4F53B" w14:textId="77777777" w:rsidR="00717A8C" w:rsidRPr="00964740" w:rsidRDefault="00717A8C" w:rsidP="00717A8C">
      <w:pPr>
        <w:spacing w:after="0"/>
        <w:jc w:val="both"/>
        <w:rPr>
          <w:lang w:val="en-US"/>
        </w:rPr>
      </w:pPr>
      <w:r w:rsidRPr="00964740">
        <w:rPr>
          <w:lang w:val="en-US"/>
        </w:rPr>
        <w:t xml:space="preserve">At the same time, the Period of Assignment, during which the Contractor is anticipated to work </w:t>
      </w:r>
      <w:proofErr w:type="gramStart"/>
      <w:r w:rsidRPr="00964740">
        <w:rPr>
          <w:lang w:val="en-US"/>
        </w:rPr>
        <w:t>in order to</w:t>
      </w:r>
      <w:proofErr w:type="gramEnd"/>
      <w:r w:rsidRPr="00964740">
        <w:rPr>
          <w:lang w:val="en-US"/>
        </w:rPr>
        <w:t xml:space="preserve"> perform the Contract, is defined by </w:t>
      </w:r>
      <w:proofErr w:type="gramStart"/>
      <w:r w:rsidRPr="00964740">
        <w:rPr>
          <w:lang w:val="en-US"/>
        </w:rPr>
        <w:t>the Article</w:t>
      </w:r>
      <w:proofErr w:type="gramEnd"/>
      <w:r w:rsidRPr="00964740">
        <w:rPr>
          <w:lang w:val="en-US"/>
        </w:rPr>
        <w:t xml:space="preserve"> 3 of this Contract. </w:t>
      </w:r>
    </w:p>
    <w:p w14:paraId="5100C0A8" w14:textId="77777777" w:rsidR="00717A8C" w:rsidRPr="00964740" w:rsidRDefault="00717A8C" w:rsidP="00717A8C">
      <w:pPr>
        <w:spacing w:after="0"/>
        <w:jc w:val="both"/>
        <w:rPr>
          <w:lang w:val="en-US"/>
        </w:rPr>
      </w:pPr>
      <w:r w:rsidRPr="00964740">
        <w:rPr>
          <w:lang w:val="en-US"/>
        </w:rPr>
        <w:t xml:space="preserve">Implementation of any activities under the present Contract /Supplement to this Contract (if any) can be started only after the Contact/Supplement (if any) enters in force and must take place only during the Period of Assignment. </w:t>
      </w:r>
    </w:p>
    <w:p w14:paraId="24EBE046" w14:textId="77777777" w:rsidR="00717A8C" w:rsidRPr="00964740" w:rsidRDefault="00717A8C" w:rsidP="00717A8C">
      <w:pPr>
        <w:spacing w:after="0"/>
        <w:jc w:val="both"/>
        <w:rPr>
          <w:lang w:val="en-US"/>
        </w:rPr>
      </w:pPr>
      <w:r w:rsidRPr="00964740">
        <w:rPr>
          <w:lang w:val="en-US"/>
        </w:rPr>
        <w:t>Costs that are incurred outside the Period of Assignment are not eligible.</w:t>
      </w:r>
    </w:p>
    <w:p w14:paraId="43A8BEAE" w14:textId="77777777" w:rsidR="00717A8C" w:rsidRPr="009C7DC1" w:rsidRDefault="00717A8C" w:rsidP="00127D3B">
      <w:pPr>
        <w:jc w:val="both"/>
        <w:rPr>
          <w:rFonts w:cs="Arial"/>
          <w:lang w:val="en-US"/>
        </w:rPr>
      </w:pPr>
    </w:p>
    <w:p w14:paraId="303F4A7F" w14:textId="0AA6CA72" w:rsidR="006C5EAD" w:rsidRPr="009C7DC1" w:rsidRDefault="006C5EAD" w:rsidP="00127D3B">
      <w:pPr>
        <w:jc w:val="both"/>
        <w:rPr>
          <w:rFonts w:cs="Arial"/>
        </w:rPr>
      </w:pPr>
      <w:r w:rsidRPr="009C7DC1">
        <w:rPr>
          <w:rFonts w:cs="Arial"/>
        </w:rPr>
        <w:t>With signing of this contract, the parties are fully aware of the respective GIZ provisions, namely General terms and conditions of contract for supplying services and work on behalf of the Deutsche Gesellschaft fur Internationale Zusammenarbeit GmbH in Ukraine</w:t>
      </w:r>
      <w:r w:rsidR="00987ED9" w:rsidRPr="009C7DC1">
        <w:rPr>
          <w:rFonts w:cs="Arial"/>
        </w:rPr>
        <w:t xml:space="preserve">, Code of </w:t>
      </w:r>
      <w:r w:rsidR="00987ED9" w:rsidRPr="00094843">
        <w:rPr>
          <w:rFonts w:cs="Arial"/>
        </w:rPr>
        <w:t>Conduct for Contractors of the Deutsche Gesellschaft für Internationale Zusammenarbeit (GIZ) GmbH</w:t>
      </w:r>
      <w:r w:rsidRPr="00094843">
        <w:rPr>
          <w:rFonts w:cs="Arial"/>
        </w:rPr>
        <w:t xml:space="preserve"> </w:t>
      </w:r>
      <w:r w:rsidRPr="00223AA0">
        <w:rPr>
          <w:rFonts w:cs="Arial"/>
        </w:rPr>
        <w:t xml:space="preserve">and Supplements to General Terms of contract governing Contracts with Appraisers/Firms of Consultants (local) </w:t>
      </w:r>
      <w:r w:rsidRPr="00094843">
        <w:rPr>
          <w:rFonts w:cs="Arial"/>
        </w:rPr>
        <w:t xml:space="preserve">published on the link </w:t>
      </w:r>
      <w:hyperlink r:id="rId11" w:history="1">
        <w:r w:rsidR="007C45C6" w:rsidRPr="00223AA0">
          <w:t>Ukraine Tenders | GIZ</w:t>
        </w:r>
      </w:hyperlink>
      <w:r w:rsidRPr="00223AA0">
        <w:rPr>
          <w:rFonts w:cs="Arial"/>
        </w:rPr>
        <w:t xml:space="preserve"> (section “Terms of procurement of</w:t>
      </w:r>
      <w:r w:rsidRPr="00094843">
        <w:rPr>
          <w:rFonts w:cs="Arial"/>
          <w:lang w:val="en-US"/>
        </w:rPr>
        <w:t xml:space="preserve"> services”/ </w:t>
      </w:r>
      <w:r w:rsidRPr="00094843">
        <w:rPr>
          <w:rFonts w:cs="Arial"/>
          <w:lang w:val="uk-UA"/>
        </w:rPr>
        <w:t xml:space="preserve">секція </w:t>
      </w:r>
      <w:r w:rsidRPr="00094843">
        <w:rPr>
          <w:rFonts w:cs="Arial"/>
          <w:lang w:val="en-US"/>
        </w:rPr>
        <w:t>“</w:t>
      </w:r>
      <w:r w:rsidRPr="00094843">
        <w:rPr>
          <w:rFonts w:cs="Arial"/>
          <w:lang w:val="uk-UA"/>
        </w:rPr>
        <w:t>У</w:t>
      </w:r>
      <w:r w:rsidRPr="009C7DC1">
        <w:rPr>
          <w:rFonts w:cs="Arial"/>
          <w:lang w:val="uk-UA"/>
        </w:rPr>
        <w:t>мови закупівель послуг</w:t>
      </w:r>
      <w:r w:rsidRPr="009C7DC1">
        <w:rPr>
          <w:rFonts w:cs="Arial"/>
          <w:lang w:val="en-US"/>
        </w:rPr>
        <w:t>”</w:t>
      </w:r>
      <w:r w:rsidRPr="009C7DC1">
        <w:rPr>
          <w:rFonts w:cs="Arial"/>
          <w:lang w:val="uk-UA"/>
        </w:rPr>
        <w:t>)</w:t>
      </w:r>
      <w:r w:rsidRPr="009C7DC1">
        <w:rPr>
          <w:rFonts w:cs="Arial"/>
          <w:lang w:val="en-US"/>
        </w:rPr>
        <w:t xml:space="preserve"> </w:t>
      </w:r>
      <w:r w:rsidRPr="009C7DC1">
        <w:rPr>
          <w:rFonts w:cs="Arial"/>
        </w:rPr>
        <w:t>and such provisions shall be binding on the parties as if stated in full in this agreement.</w:t>
      </w:r>
    </w:p>
    <w:p w14:paraId="77C0A14D" w14:textId="7BC0D884" w:rsidR="00E477FA" w:rsidRPr="009C7DC1" w:rsidRDefault="00E477FA" w:rsidP="00127D3B">
      <w:pPr>
        <w:jc w:val="both"/>
        <w:rPr>
          <w:rFonts w:cs="Arial"/>
          <w:lang w:val="uk-UA"/>
        </w:rPr>
      </w:pPr>
      <w:r w:rsidRPr="009C7DC1">
        <w:rPr>
          <w:rFonts w:cs="Arial"/>
        </w:rPr>
        <w:t xml:space="preserve">On the date of signing this </w:t>
      </w:r>
      <w:r w:rsidRPr="009C7DC1">
        <w:rPr>
          <w:rFonts w:cs="Arial"/>
          <w:lang w:val="en-US"/>
        </w:rPr>
        <w:t>Contract</w:t>
      </w:r>
      <w:r w:rsidRPr="009C7DC1">
        <w:rPr>
          <w:rFonts w:cs="Arial"/>
        </w:rPr>
        <w:t xml:space="preserve">, the Contactor confirms that in accordance with the Tax Code of Ukraine, the Contractor </w:t>
      </w:r>
      <w:r w:rsidRPr="00223AA0">
        <w:rPr>
          <w:rFonts w:cs="Arial"/>
        </w:rPr>
        <w:t>is/is not</w:t>
      </w:r>
      <w:r w:rsidRPr="009C7DC1">
        <w:rPr>
          <w:rFonts w:cs="Arial"/>
        </w:rPr>
        <w:t xml:space="preserve"> </w:t>
      </w:r>
      <w:r w:rsidRPr="009C7DC1">
        <w:rPr>
          <w:rFonts w:cs="Arial"/>
          <w:i/>
          <w:iCs/>
          <w:color w:val="ED7D31" w:themeColor="accent2"/>
        </w:rPr>
        <w:t>(</w:t>
      </w:r>
      <w:r w:rsidR="00ED7840" w:rsidRPr="009C7DC1">
        <w:rPr>
          <w:rFonts w:cs="Arial"/>
          <w:i/>
          <w:iCs/>
          <w:color w:val="ED7D31" w:themeColor="accent2"/>
        </w:rPr>
        <w:t>shall be specified at the time of contract preparation by the procurement unit responsible for contract preparation</w:t>
      </w:r>
      <w:r w:rsidRPr="009C7DC1">
        <w:rPr>
          <w:rFonts w:cs="Arial"/>
          <w:i/>
          <w:iCs/>
          <w:color w:val="ED7D31" w:themeColor="accent2"/>
        </w:rPr>
        <w:t>)</w:t>
      </w:r>
      <w:r w:rsidRPr="009C7DC1">
        <w:rPr>
          <w:rFonts w:cs="Arial"/>
          <w:color w:val="ED7D31" w:themeColor="accent2"/>
        </w:rPr>
        <w:t xml:space="preserve"> </w:t>
      </w:r>
      <w:r w:rsidRPr="009C7DC1">
        <w:rPr>
          <w:rFonts w:cs="Arial"/>
        </w:rPr>
        <w:t>a payer of value added tax under general conditions.</w:t>
      </w:r>
    </w:p>
    <w:p w14:paraId="5DB1436A" w14:textId="228D6AEF" w:rsidR="004C4E87" w:rsidRPr="009C7DC1" w:rsidRDefault="004C4E87" w:rsidP="00127D3B">
      <w:pPr>
        <w:jc w:val="both"/>
        <w:rPr>
          <w:rFonts w:cs="Arial"/>
          <w:i/>
          <w:iCs/>
          <w:color w:val="ED7D31" w:themeColor="accent2"/>
        </w:rPr>
      </w:pPr>
      <w:r w:rsidRPr="009C7DC1">
        <w:rPr>
          <w:rFonts w:cs="Arial"/>
        </w:rPr>
        <w:lastRenderedPageBreak/>
        <w:t>In case if on the date of Contract signing the Contractor is not registered as a VAT payer and during execution of the Contract the Contractor becomes registered as a VAT payer, the cost of the Contract remains unchanged and is to be considered with VAT</w:t>
      </w:r>
      <w:r w:rsidRPr="00E744AF">
        <w:rPr>
          <w:rFonts w:cs="Arial"/>
        </w:rPr>
        <w:t>. </w:t>
      </w:r>
      <w:r w:rsidR="00AA2BEE" w:rsidRPr="00223AA0">
        <w:rPr>
          <w:rFonts w:cs="Arial"/>
          <w:i/>
          <w:iCs/>
          <w:color w:val="ED7D31" w:themeColor="accent2"/>
        </w:rPr>
        <w:t>(</w:t>
      </w:r>
      <w:r w:rsidR="00AC67CF" w:rsidRPr="00223AA0">
        <w:rPr>
          <w:rFonts w:cs="Arial"/>
          <w:i/>
          <w:iCs/>
          <w:color w:val="ED7D31" w:themeColor="accent2"/>
        </w:rPr>
        <w:t xml:space="preserve">shall be </w:t>
      </w:r>
      <w:r w:rsidR="00AF5553" w:rsidRPr="00223AA0">
        <w:rPr>
          <w:rFonts w:cs="Arial"/>
          <w:i/>
          <w:iCs/>
          <w:color w:val="ED7D31" w:themeColor="accent2"/>
        </w:rPr>
        <w:t xml:space="preserve">deleted </w:t>
      </w:r>
      <w:r w:rsidR="00AA2BEE" w:rsidRPr="00223AA0">
        <w:rPr>
          <w:rFonts w:cs="Arial"/>
          <w:i/>
          <w:iCs/>
          <w:color w:val="ED7D31" w:themeColor="accent2"/>
        </w:rPr>
        <w:t>in cases VAT free procurements)</w:t>
      </w:r>
    </w:p>
    <w:p w14:paraId="2B04DE39" w14:textId="22F0006D" w:rsidR="007A3BEA" w:rsidRPr="009C7DC1" w:rsidRDefault="007A3BEA" w:rsidP="00127D3B">
      <w:pPr>
        <w:jc w:val="both"/>
        <w:rPr>
          <w:rFonts w:cs="Arial"/>
        </w:rPr>
      </w:pPr>
      <w:r w:rsidRPr="009C7DC1">
        <w:rPr>
          <w:rFonts w:cs="Arial"/>
        </w:rPr>
        <w:t>The Contractor shall be responsible for all taxes and other payments according to the Ukrainian law. Taxes, levies or fees to the Government of Ukraine shall be paid by the Contractor.</w:t>
      </w:r>
    </w:p>
    <w:p w14:paraId="33F8F917" w14:textId="06E3AA0A" w:rsidR="00E477FA" w:rsidRPr="009C7DC1" w:rsidRDefault="00E477FA" w:rsidP="75166D84">
      <w:pPr>
        <w:jc w:val="both"/>
        <w:rPr>
          <w:rFonts w:cs="Arial"/>
          <w:i/>
          <w:iCs/>
          <w:lang w:val="uk-UA"/>
        </w:rPr>
      </w:pPr>
      <w:r w:rsidRPr="009C7DC1">
        <w:rPr>
          <w:rFonts w:cs="Arial"/>
          <w:lang w:val="en-US"/>
        </w:rPr>
        <w:t>Contact person from GIZ side</w:t>
      </w:r>
      <w:r w:rsidR="00F10643" w:rsidRPr="009C7DC1">
        <w:rPr>
          <w:rFonts w:cs="Arial"/>
          <w:lang w:val="en-US"/>
        </w:rPr>
        <w:t xml:space="preserve"> responsible for contract implementation and communication with the </w:t>
      </w:r>
      <w:proofErr w:type="gramStart"/>
      <w:r w:rsidR="00F10643" w:rsidRPr="009C7DC1">
        <w:rPr>
          <w:rFonts w:cs="Arial"/>
          <w:lang w:val="en-US"/>
        </w:rPr>
        <w:t>Contractor</w:t>
      </w:r>
      <w:r w:rsidRPr="009C7DC1">
        <w:rPr>
          <w:rFonts w:cs="Arial"/>
          <w:lang w:val="en-US"/>
        </w:rPr>
        <w:t xml:space="preserve"> </w:t>
      </w:r>
      <w:r w:rsidR="00C76195" w:rsidRPr="00F168D6">
        <w:rPr>
          <w:rFonts w:cs="Arial"/>
          <w:lang w:val="en-US"/>
        </w:rPr>
        <w:t>___</w:t>
      </w:r>
      <w:proofErr w:type="gramEnd"/>
      <w:r w:rsidR="00C76195" w:rsidRPr="00F168D6">
        <w:rPr>
          <w:rFonts w:cs="Arial"/>
          <w:lang w:val="en-US"/>
        </w:rPr>
        <w:t>_____________</w:t>
      </w:r>
      <w:r w:rsidRPr="009C7DC1">
        <w:rPr>
          <w:rFonts w:cs="Arial"/>
          <w:lang w:val="en-US"/>
        </w:rPr>
        <w:t xml:space="preserve"> </w:t>
      </w:r>
      <w:r w:rsidRPr="009C7DC1">
        <w:rPr>
          <w:rFonts w:cs="Arial"/>
          <w:i/>
          <w:iCs/>
          <w:lang w:val="en-US"/>
        </w:rPr>
        <w:t>(indicate name</w:t>
      </w:r>
      <w:r w:rsidR="00B65CF1" w:rsidRPr="009C7DC1">
        <w:rPr>
          <w:rFonts w:cs="Arial"/>
          <w:i/>
          <w:iCs/>
          <w:lang w:val="en-US"/>
        </w:rPr>
        <w:t xml:space="preserve">/-s, </w:t>
      </w:r>
      <w:r w:rsidRPr="009C7DC1">
        <w:rPr>
          <w:rFonts w:cs="Arial"/>
          <w:i/>
          <w:iCs/>
          <w:lang w:val="en-US"/>
        </w:rPr>
        <w:t>surname</w:t>
      </w:r>
      <w:r w:rsidR="00B65CF1" w:rsidRPr="009C7DC1">
        <w:rPr>
          <w:rFonts w:cs="Arial"/>
          <w:i/>
          <w:iCs/>
          <w:lang w:val="en-US"/>
        </w:rPr>
        <w:t>/-s</w:t>
      </w:r>
      <w:r w:rsidRPr="009C7DC1">
        <w:rPr>
          <w:rFonts w:cs="Arial"/>
          <w:i/>
          <w:iCs/>
          <w:lang w:val="en-US"/>
        </w:rPr>
        <w:t>, phone</w:t>
      </w:r>
      <w:r w:rsidR="00B65CF1" w:rsidRPr="009C7DC1">
        <w:rPr>
          <w:rFonts w:cs="Arial"/>
          <w:i/>
          <w:iCs/>
          <w:lang w:val="en-US"/>
        </w:rPr>
        <w:t>/-s</w:t>
      </w:r>
      <w:r w:rsidRPr="009C7DC1">
        <w:rPr>
          <w:rFonts w:cs="Arial"/>
          <w:i/>
          <w:iCs/>
          <w:lang w:val="en-US"/>
        </w:rPr>
        <w:t>, e-mai</w:t>
      </w:r>
      <w:r w:rsidR="00B65CF1" w:rsidRPr="009C7DC1">
        <w:rPr>
          <w:rFonts w:cs="Arial"/>
          <w:i/>
          <w:iCs/>
          <w:lang w:val="en-US"/>
        </w:rPr>
        <w:t>l/-s</w:t>
      </w:r>
      <w:r w:rsidRPr="009C7DC1">
        <w:rPr>
          <w:rFonts w:cs="Arial"/>
          <w:i/>
          <w:iCs/>
          <w:lang w:val="en-US"/>
        </w:rPr>
        <w:t>)</w:t>
      </w:r>
      <w:r w:rsidR="00230E53" w:rsidRPr="009C7DC1">
        <w:rPr>
          <w:rFonts w:cs="Arial"/>
          <w:i/>
          <w:iCs/>
          <w:color w:val="ED7D31" w:themeColor="accent2"/>
        </w:rPr>
        <w:t xml:space="preserve"> (shall be specified at the time of contract preparation by the procurement unit responsible for contract preparation)</w:t>
      </w:r>
    </w:p>
    <w:p w14:paraId="7178B368" w14:textId="1187757C" w:rsidR="00E477FA" w:rsidRPr="009C7DC1" w:rsidRDefault="00E477FA" w:rsidP="00127D3B">
      <w:pPr>
        <w:jc w:val="both"/>
        <w:rPr>
          <w:rStyle w:val="ui-provider"/>
          <w:rFonts w:cs="Arial"/>
          <w:lang w:val="uk-UA"/>
        </w:rPr>
      </w:pPr>
      <w:r w:rsidRPr="009C7DC1">
        <w:rPr>
          <w:rStyle w:val="ui-provider"/>
          <w:rFonts w:cs="Arial"/>
        </w:rPr>
        <w:t>The Contractor shall be solely responsible for all the security issues according to the own security concept during the implementation of the Contract. GIZ shall not be liable and/or responsible for any damages and/or injuries occurred during the implementation of the Contract by any Person directly or indirectly involved into the implementation of the Contract and/or by any other third Person.</w:t>
      </w:r>
    </w:p>
    <w:p w14:paraId="01EAD4EA" w14:textId="62EBA9BC" w:rsidR="00D519F6" w:rsidRPr="009C7DC1" w:rsidRDefault="0076702E" w:rsidP="00127D3B">
      <w:pPr>
        <w:jc w:val="both"/>
        <w:rPr>
          <w:rStyle w:val="ui-provider"/>
          <w:rFonts w:cs="Arial"/>
          <w:lang w:val="uk-UA"/>
        </w:rPr>
      </w:pPr>
      <w:r w:rsidRPr="009C7DC1">
        <w:rPr>
          <w:rStyle w:val="ui-provider"/>
          <w:rFonts w:cs="Arial"/>
        </w:rPr>
        <w:t>The Contractor is obliged to provide the originals of documents indicated in the special agreement at his own expense.</w:t>
      </w:r>
    </w:p>
    <w:p w14:paraId="76E61D25" w14:textId="5306DCE5" w:rsidR="00BF2788" w:rsidRPr="009C7DC1" w:rsidRDefault="00BF2788" w:rsidP="00127D3B">
      <w:pPr>
        <w:pStyle w:val="ListParagraph"/>
        <w:ind w:left="0"/>
        <w:jc w:val="both"/>
        <w:rPr>
          <w:rFonts w:cs="Arial"/>
          <w:lang w:val="en-US"/>
        </w:rPr>
      </w:pPr>
      <w:r w:rsidRPr="009C7DC1">
        <w:rPr>
          <w:rFonts w:cs="Arial"/>
          <w:lang w:val="en-US"/>
        </w:rPr>
        <w:t xml:space="preserve">Additionally, the Contractor </w:t>
      </w:r>
      <w:r w:rsidR="00D81419" w:rsidRPr="009C7DC1">
        <w:rPr>
          <w:rFonts w:cs="Arial"/>
          <w:lang w:val="en-US"/>
        </w:rPr>
        <w:t>must</w:t>
      </w:r>
      <w:r w:rsidRPr="009C7DC1">
        <w:rPr>
          <w:rFonts w:cs="Arial"/>
          <w:lang w:val="en-US"/>
        </w:rPr>
        <w:t xml:space="preserve">: </w:t>
      </w:r>
    </w:p>
    <w:p w14:paraId="74F9061B" w14:textId="77777777" w:rsidR="00BF2788" w:rsidRPr="009C7DC1" w:rsidRDefault="00BF2788" w:rsidP="00F82B6D">
      <w:pPr>
        <w:numPr>
          <w:ilvl w:val="0"/>
          <w:numId w:val="7"/>
        </w:numPr>
        <w:spacing w:before="100" w:beforeAutospacing="1" w:after="0"/>
        <w:jc w:val="both"/>
        <w:rPr>
          <w:rFonts w:cs="Arial"/>
          <w:lang w:val="en-US"/>
        </w:rPr>
      </w:pPr>
      <w:r w:rsidRPr="009C7DC1">
        <w:rPr>
          <w:rFonts w:cs="Arial"/>
          <w:lang w:val="en-US"/>
        </w:rPr>
        <w:t xml:space="preserve">be a registered legal entity/private entrepreneur in </w:t>
      </w:r>
      <w:proofErr w:type="gramStart"/>
      <w:r w:rsidRPr="009C7DC1">
        <w:rPr>
          <w:rFonts w:cs="Arial"/>
          <w:lang w:val="en-US"/>
        </w:rPr>
        <w:t>Ukraine;</w:t>
      </w:r>
      <w:proofErr w:type="gramEnd"/>
    </w:p>
    <w:p w14:paraId="106C28C8" w14:textId="2F443BA2" w:rsidR="00BF2788" w:rsidRPr="009C7DC1" w:rsidRDefault="00BF2788" w:rsidP="00F82B6D">
      <w:pPr>
        <w:numPr>
          <w:ilvl w:val="0"/>
          <w:numId w:val="7"/>
        </w:numPr>
        <w:spacing w:before="100" w:beforeAutospacing="1" w:after="0"/>
        <w:jc w:val="both"/>
        <w:rPr>
          <w:rFonts w:cs="Arial"/>
          <w:lang w:val="en-US"/>
        </w:rPr>
      </w:pPr>
      <w:r w:rsidRPr="009C7DC1">
        <w:rPr>
          <w:rFonts w:cs="Arial"/>
          <w:lang w:val="en-US"/>
        </w:rPr>
        <w:t>not be on the sanctions list of Ukraine, the EU</w:t>
      </w:r>
      <w:r w:rsidR="00525C7E" w:rsidRPr="009C7DC1">
        <w:rPr>
          <w:rFonts w:cs="Arial"/>
          <w:lang w:val="en-US"/>
        </w:rPr>
        <w:t xml:space="preserve">, the </w:t>
      </w:r>
      <w:proofErr w:type="gramStart"/>
      <w:r w:rsidR="00525C7E" w:rsidRPr="009C7DC1">
        <w:rPr>
          <w:rFonts w:cs="Arial"/>
          <w:lang w:val="en-US"/>
        </w:rPr>
        <w:t>UN</w:t>
      </w:r>
      <w:r w:rsidRPr="009C7DC1">
        <w:rPr>
          <w:rFonts w:cs="Arial"/>
          <w:lang w:val="en-US"/>
        </w:rPr>
        <w:t>;</w:t>
      </w:r>
      <w:proofErr w:type="gramEnd"/>
    </w:p>
    <w:p w14:paraId="20653495" w14:textId="520013AA" w:rsidR="00BF2788" w:rsidRPr="009C7DC1" w:rsidRDefault="00BF2788" w:rsidP="00F82B6D">
      <w:pPr>
        <w:numPr>
          <w:ilvl w:val="0"/>
          <w:numId w:val="7"/>
        </w:numPr>
        <w:spacing w:before="100" w:beforeAutospacing="1" w:after="0"/>
        <w:jc w:val="both"/>
        <w:rPr>
          <w:rFonts w:cs="Arial"/>
          <w:lang w:val="en-US"/>
        </w:rPr>
      </w:pPr>
      <w:r w:rsidRPr="009C7DC1">
        <w:rPr>
          <w:rFonts w:cs="Arial"/>
          <w:lang w:val="en-US"/>
        </w:rPr>
        <w:t>ensure that the final beneficiaries/participants are not on the sanctions list of Ukraine, the EU</w:t>
      </w:r>
      <w:r w:rsidR="00525C7E" w:rsidRPr="009C7DC1">
        <w:rPr>
          <w:rFonts w:cs="Arial"/>
          <w:lang w:val="en-US"/>
        </w:rPr>
        <w:t xml:space="preserve">, the </w:t>
      </w:r>
      <w:proofErr w:type="gramStart"/>
      <w:r w:rsidR="00525C7E" w:rsidRPr="009C7DC1">
        <w:rPr>
          <w:rFonts w:cs="Arial"/>
          <w:lang w:val="en-US"/>
        </w:rPr>
        <w:t>UN</w:t>
      </w:r>
      <w:r w:rsidRPr="009C7DC1">
        <w:rPr>
          <w:rFonts w:cs="Arial"/>
          <w:lang w:val="en-US"/>
        </w:rPr>
        <w:t>;</w:t>
      </w:r>
      <w:proofErr w:type="gramEnd"/>
    </w:p>
    <w:p w14:paraId="659F0D3F" w14:textId="77777777" w:rsidR="00BF2788" w:rsidRPr="009C7DC1" w:rsidRDefault="00BF2788" w:rsidP="00F82B6D">
      <w:pPr>
        <w:numPr>
          <w:ilvl w:val="0"/>
          <w:numId w:val="7"/>
        </w:numPr>
        <w:spacing w:before="100" w:beforeAutospacing="1" w:after="0"/>
        <w:jc w:val="both"/>
        <w:rPr>
          <w:rFonts w:cs="Arial"/>
          <w:lang w:val="en-US"/>
        </w:rPr>
      </w:pPr>
      <w:proofErr w:type="gramStart"/>
      <w:r w:rsidRPr="009C7DC1">
        <w:rPr>
          <w:rFonts w:cs="Arial"/>
          <w:lang w:val="en-US"/>
        </w:rPr>
        <w:t>not be</w:t>
      </w:r>
      <w:proofErr w:type="gramEnd"/>
      <w:r w:rsidRPr="009C7DC1">
        <w:rPr>
          <w:rFonts w:cs="Arial"/>
          <w:lang w:val="en-US"/>
        </w:rPr>
        <w:t xml:space="preserve"> in the process of </w:t>
      </w:r>
      <w:proofErr w:type="gramStart"/>
      <w:r w:rsidRPr="009C7DC1">
        <w:rPr>
          <w:rFonts w:cs="Arial"/>
          <w:lang w:val="en-US"/>
        </w:rPr>
        <w:t>termination;</w:t>
      </w:r>
      <w:proofErr w:type="gramEnd"/>
    </w:p>
    <w:p w14:paraId="21CC10EA" w14:textId="24DFB816" w:rsidR="00BF2788" w:rsidRPr="009C7DC1" w:rsidRDefault="00BF2788" w:rsidP="00F82B6D">
      <w:pPr>
        <w:numPr>
          <w:ilvl w:val="0"/>
          <w:numId w:val="7"/>
        </w:numPr>
        <w:spacing w:before="100" w:beforeAutospacing="1" w:after="0"/>
        <w:jc w:val="both"/>
        <w:rPr>
          <w:rFonts w:cs="Arial"/>
          <w:lang w:val="en-US"/>
        </w:rPr>
      </w:pPr>
      <w:r w:rsidRPr="009C7DC1">
        <w:rPr>
          <w:rFonts w:cs="Arial"/>
          <w:lang w:val="en-US"/>
        </w:rPr>
        <w:t xml:space="preserve">not be </w:t>
      </w:r>
      <w:r w:rsidR="00B8256A" w:rsidRPr="009C7DC1">
        <w:rPr>
          <w:rFonts w:cs="Arial"/>
          <w:lang w:val="en-US"/>
        </w:rPr>
        <w:t>registered</w:t>
      </w:r>
      <w:r w:rsidRPr="009C7DC1">
        <w:rPr>
          <w:rFonts w:cs="Arial"/>
          <w:lang w:val="en-US"/>
        </w:rPr>
        <w:t xml:space="preserve"> on </w:t>
      </w:r>
      <w:r w:rsidR="00280118" w:rsidRPr="009C7DC1">
        <w:rPr>
          <w:rFonts w:cs="Arial"/>
          <w:lang w:val="en-US"/>
        </w:rPr>
        <w:t xml:space="preserve">temporary </w:t>
      </w:r>
      <w:r w:rsidR="00B8256A" w:rsidRPr="009C7DC1">
        <w:rPr>
          <w:rFonts w:cs="Arial"/>
          <w:lang w:val="en-US"/>
        </w:rPr>
        <w:t>occupied</w:t>
      </w:r>
      <w:r w:rsidR="00280118" w:rsidRPr="009C7DC1">
        <w:rPr>
          <w:rFonts w:cs="Arial"/>
          <w:lang w:val="en-US"/>
        </w:rPr>
        <w:t xml:space="preserve"> territories of </w:t>
      </w:r>
      <w:proofErr w:type="gramStart"/>
      <w:r w:rsidR="00280118" w:rsidRPr="009C7DC1">
        <w:rPr>
          <w:rFonts w:cs="Arial"/>
          <w:lang w:val="en-US"/>
        </w:rPr>
        <w:t>Ukraine</w:t>
      </w:r>
      <w:r w:rsidRPr="009C7DC1">
        <w:rPr>
          <w:rFonts w:cs="Arial"/>
          <w:lang w:val="en-US"/>
        </w:rPr>
        <w:t>;</w:t>
      </w:r>
      <w:proofErr w:type="gramEnd"/>
    </w:p>
    <w:p w14:paraId="2CB1B17B" w14:textId="3E825686" w:rsidR="00BF2788" w:rsidRPr="009C7DC1" w:rsidRDefault="00BF2788" w:rsidP="00F82B6D">
      <w:pPr>
        <w:numPr>
          <w:ilvl w:val="0"/>
          <w:numId w:val="7"/>
        </w:numPr>
        <w:spacing w:before="100" w:beforeAutospacing="1" w:after="0"/>
        <w:jc w:val="both"/>
        <w:rPr>
          <w:rFonts w:cs="Arial"/>
          <w:lang w:val="uk-UA"/>
        </w:rPr>
      </w:pPr>
      <w:r w:rsidRPr="009C7DC1">
        <w:rPr>
          <w:rFonts w:cs="Arial"/>
          <w:lang w:val="en-US"/>
        </w:rPr>
        <w:t xml:space="preserve">not have </w:t>
      </w:r>
      <w:r w:rsidRPr="009C7DC1">
        <w:rPr>
          <w:rFonts w:cs="Arial"/>
          <w:lang w:val="uk-UA"/>
        </w:rPr>
        <w:t xml:space="preserve">the ultimate beneficial owner, member or participant (shareholder), having a share in the authorized capital of 10 percent or more, which is the Russian Federation, </w:t>
      </w:r>
      <w:r w:rsidR="00525C7E" w:rsidRPr="009C7DC1">
        <w:rPr>
          <w:rFonts w:cs="Arial"/>
          <w:lang w:val="en-US"/>
        </w:rPr>
        <w:t>the Republic of Belarus, the Islamic Republic of Iran,</w:t>
      </w:r>
      <w:r w:rsidR="00525C7E" w:rsidRPr="009C7DC1">
        <w:rPr>
          <w:rFonts w:cs="Arial"/>
          <w:lang w:val="uk-UA"/>
        </w:rPr>
        <w:t xml:space="preserve"> </w:t>
      </w:r>
      <w:r w:rsidRPr="009C7DC1">
        <w:rPr>
          <w:rFonts w:cs="Arial"/>
          <w:lang w:val="uk-UA"/>
        </w:rPr>
        <w:t>a citizen of the Russian Federation,</w:t>
      </w:r>
      <w:r w:rsidR="00525C7E" w:rsidRPr="009C7DC1">
        <w:rPr>
          <w:rFonts w:cs="Arial"/>
          <w:lang w:val="en-US"/>
        </w:rPr>
        <w:t xml:space="preserve"> the Republic of Belarus, the Islamic Republic of Iran</w:t>
      </w:r>
      <w:r w:rsidRPr="009C7DC1">
        <w:rPr>
          <w:rFonts w:cs="Arial"/>
          <w:lang w:val="uk-UA"/>
        </w:rPr>
        <w:t xml:space="preserve"> except for those who live on the territory of Ukraine on legal grounds, or a legal entity created and registered in accordance with the legislation of the Russian Federation</w:t>
      </w:r>
      <w:r w:rsidR="00525C7E" w:rsidRPr="009C7DC1">
        <w:rPr>
          <w:rFonts w:cs="Arial"/>
          <w:lang w:val="en-US"/>
        </w:rPr>
        <w:t>, the Republic of Belarus, the Islamic Republic of Iran</w:t>
      </w:r>
      <w:r w:rsidRPr="009C7DC1">
        <w:rPr>
          <w:rFonts w:cs="Arial"/>
          <w:lang w:val="uk-UA"/>
        </w:rPr>
        <w:t xml:space="preserve">. </w:t>
      </w:r>
    </w:p>
    <w:p w14:paraId="72F69C90" w14:textId="1B8C4953" w:rsidR="00BF2788" w:rsidRPr="009C7DC1" w:rsidRDefault="00E07D72" w:rsidP="00127D3B">
      <w:pPr>
        <w:jc w:val="both"/>
        <w:rPr>
          <w:rFonts w:eastAsia="Arial" w:cs="Arial"/>
          <w:lang w:val="en-US"/>
        </w:rPr>
      </w:pPr>
      <w:r w:rsidRPr="009C7DC1">
        <w:rPr>
          <w:rFonts w:eastAsia="Arial" w:cs="Arial"/>
          <w:lang w:val="en-US"/>
        </w:rPr>
        <w:t>GIZ reserves the right to verify th</w:t>
      </w:r>
      <w:r w:rsidR="00525C7E" w:rsidRPr="009C7DC1">
        <w:rPr>
          <w:rFonts w:eastAsia="Arial" w:cs="Arial"/>
          <w:lang w:val="en-US"/>
        </w:rPr>
        <w:t>e</w:t>
      </w:r>
      <w:r w:rsidRPr="009C7DC1">
        <w:rPr>
          <w:rFonts w:eastAsia="Arial" w:cs="Arial"/>
          <w:lang w:val="en-US"/>
        </w:rPr>
        <w:t xml:space="preserve">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7451B1F5" w14:textId="48655FB3" w:rsidR="00E7510C" w:rsidRPr="009C7DC1" w:rsidRDefault="00E07D72" w:rsidP="00F82B6D">
      <w:pPr>
        <w:pStyle w:val="ListParagraph"/>
        <w:numPr>
          <w:ilvl w:val="1"/>
          <w:numId w:val="29"/>
        </w:numPr>
        <w:spacing w:line="240" w:lineRule="exact"/>
        <w:jc w:val="both"/>
        <w:rPr>
          <w:rFonts w:cs="Arial"/>
          <w:b/>
          <w:bCs/>
        </w:rPr>
      </w:pPr>
      <w:r w:rsidRPr="009C7DC1">
        <w:rPr>
          <w:rFonts w:cs="Arial"/>
          <w:b/>
          <w:bCs/>
          <w:lang w:eastAsia="uk-UA"/>
        </w:rPr>
        <w:t xml:space="preserve">VAT Exemption </w:t>
      </w:r>
      <w:r w:rsidR="00E7510C" w:rsidRPr="009C7DC1">
        <w:rPr>
          <w:rFonts w:cs="Arial"/>
          <w:i/>
          <w:iCs/>
          <w:color w:val="ED7D31" w:themeColor="accent2"/>
        </w:rPr>
        <w:t>Not Applicable</w:t>
      </w:r>
    </w:p>
    <w:p w14:paraId="43CCBEC2" w14:textId="77777777" w:rsidR="004B422A" w:rsidRDefault="004B422A" w:rsidP="00F82B6D">
      <w:pPr>
        <w:pStyle w:val="Heading1"/>
        <w:numPr>
          <w:ilvl w:val="0"/>
          <w:numId w:val="29"/>
        </w:numPr>
        <w:ind w:left="0" w:firstLine="0"/>
        <w:jc w:val="both"/>
        <w:rPr>
          <w:rFonts w:cs="Arial"/>
          <w:b w:val="0"/>
          <w:bCs w:val="0"/>
          <w:color w:val="000000" w:themeColor="text1"/>
          <w:szCs w:val="22"/>
          <w:lang w:val="uk-UA"/>
        </w:rPr>
      </w:pPr>
      <w:r>
        <w:lastRenderedPageBreak/>
        <w:t xml:space="preserve">Outsourced processing of personal data </w:t>
      </w:r>
      <w:bookmarkEnd w:id="47"/>
      <w:bookmarkEnd w:id="48"/>
      <w:bookmarkEnd w:id="81"/>
    </w:p>
    <w:p w14:paraId="45723C12" w14:textId="15930252" w:rsidR="00B85C7C" w:rsidRPr="004B422A" w:rsidRDefault="00B85C7C" w:rsidP="004B422A">
      <w:pPr>
        <w:pStyle w:val="Heading1"/>
        <w:jc w:val="both"/>
        <w:rPr>
          <w:rFonts w:cs="Arial"/>
          <w:b w:val="0"/>
          <w:bCs w:val="0"/>
          <w:color w:val="000000" w:themeColor="text1"/>
          <w:szCs w:val="22"/>
          <w:lang w:val="uk-UA"/>
        </w:rPr>
      </w:pPr>
      <w:r w:rsidRPr="004B422A">
        <w:rPr>
          <w:rFonts w:cs="Arial"/>
          <w:b w:val="0"/>
          <w:bCs w:val="0"/>
          <w:color w:val="000000" w:themeColor="text1"/>
          <w:szCs w:val="22"/>
          <w:lang w:val="en-US"/>
        </w:rPr>
        <w:t xml:space="preserve">The performance of the contract may be associated with the processing of personal data by the contractor, such as (but not limited to) names and contact information and who would alone define the nature of such data and how such processing would be carried out. In such cases, the contractor shall act as an independent DATA CONTROLLER and must alone comply with ALL applicable data protection obligations, including those stemming from regional and local laws. The contractor shall process personal data only when a given goal cannot be reasonably attained without such data. The data protection principles such as lawfulness, data minimization, accuracy, purpose limitation, storage limitation, transparency, integrity and confidentiality, and accountability, as well as the numerous rights of the data subject must be paid due attention. </w:t>
      </w:r>
      <w:proofErr w:type="gramStart"/>
      <w:r w:rsidRPr="004B422A">
        <w:rPr>
          <w:rFonts w:cs="Arial"/>
          <w:b w:val="0"/>
          <w:bCs w:val="0"/>
          <w:color w:val="000000" w:themeColor="text1"/>
          <w:szCs w:val="22"/>
          <w:lang w:val="en-US"/>
        </w:rPr>
        <w:t>The GIZ</w:t>
      </w:r>
      <w:proofErr w:type="gramEnd"/>
      <w:r w:rsidRPr="004B422A">
        <w:rPr>
          <w:rFonts w:cs="Arial"/>
          <w:b w:val="0"/>
          <w:bCs w:val="0"/>
          <w:color w:val="000000" w:themeColor="text1"/>
          <w:szCs w:val="22"/>
          <w:lang w:val="en-US"/>
        </w:rPr>
        <w:t xml:space="preserve"> is NOT in any way responsible for such processing.</w:t>
      </w:r>
      <w:r w:rsidRPr="004B422A">
        <w:rPr>
          <w:rFonts w:cs="Arial"/>
          <w:b w:val="0"/>
          <w:bCs w:val="0"/>
          <w:color w:val="000000" w:themeColor="text1"/>
          <w:szCs w:val="22"/>
          <w:lang w:val="uk-UA"/>
        </w:rPr>
        <w:t> </w:t>
      </w:r>
    </w:p>
    <w:p w14:paraId="4A77486B" w14:textId="77777777" w:rsidR="00B85C7C" w:rsidRPr="00395EBF" w:rsidRDefault="00B85C7C" w:rsidP="004B422A">
      <w:pPr>
        <w:pStyle w:val="ZulschenderText"/>
        <w:jc w:val="both"/>
        <w:rPr>
          <w:rFonts w:cs="Arial"/>
          <w:i w:val="0"/>
          <w:color w:val="000000" w:themeColor="text1"/>
          <w:lang w:val="uk-UA"/>
        </w:rPr>
      </w:pPr>
      <w:r w:rsidRPr="00395EBF">
        <w:rPr>
          <w:rFonts w:cs="Arial"/>
          <w:i w:val="0"/>
          <w:color w:val="000000" w:themeColor="text1"/>
          <w:lang w:val="en-US"/>
        </w:rPr>
        <w:t>If the contractor is not subject to the GDPR and the applicable laws do not contain any explanation on the data protection principles and rights mentioned here, the definitions and meanings provided by the GDPR (Regulation (EU) 2016/679) should be considered.</w:t>
      </w:r>
      <w:r w:rsidRPr="00395EBF">
        <w:rPr>
          <w:rFonts w:cs="Arial"/>
          <w:i w:val="0"/>
          <w:color w:val="000000" w:themeColor="text1"/>
          <w:lang w:val="uk-UA"/>
        </w:rPr>
        <w:t> </w:t>
      </w:r>
    </w:p>
    <w:p w14:paraId="317E85E3" w14:textId="557C5B6A" w:rsidR="0051151D" w:rsidRPr="009C7DC1" w:rsidRDefault="008261A9" w:rsidP="00F82B6D">
      <w:pPr>
        <w:pStyle w:val="ListParagraph"/>
        <w:numPr>
          <w:ilvl w:val="0"/>
          <w:numId w:val="29"/>
        </w:numPr>
        <w:tabs>
          <w:tab w:val="left" w:pos="284"/>
        </w:tabs>
        <w:ind w:left="0" w:firstLine="0"/>
        <w:jc w:val="both"/>
        <w:rPr>
          <w:rFonts w:cs="Arial"/>
          <w:b/>
          <w:lang w:val="uk-UA"/>
        </w:rPr>
      </w:pPr>
      <w:bookmarkStart w:id="82" w:name="_Toc119492775"/>
      <w:bookmarkStart w:id="83" w:name="_Toc119492820"/>
      <w:bookmarkStart w:id="84" w:name="_Toc119492869"/>
      <w:bookmarkStart w:id="85" w:name="_Toc119492984"/>
      <w:bookmarkStart w:id="86" w:name="_Toc119493072"/>
      <w:bookmarkStart w:id="87" w:name="_Toc119493222"/>
      <w:bookmarkStart w:id="88" w:name="_Toc119493846"/>
      <w:bookmarkStart w:id="89" w:name="_Ref508121786"/>
      <w:bookmarkStart w:id="90" w:name="_Ref508122384"/>
      <w:bookmarkStart w:id="91" w:name="_Ref508122597"/>
      <w:bookmarkStart w:id="92" w:name="_Toc508620018"/>
      <w:bookmarkStart w:id="93" w:name="_Toc119493847"/>
      <w:bookmarkStart w:id="94" w:name="_Toc127948124"/>
      <w:bookmarkEnd w:id="82"/>
      <w:bookmarkEnd w:id="83"/>
      <w:bookmarkEnd w:id="84"/>
      <w:bookmarkEnd w:id="85"/>
      <w:bookmarkEnd w:id="86"/>
      <w:bookmarkEnd w:id="87"/>
      <w:bookmarkEnd w:id="88"/>
      <w:r w:rsidRPr="009C7DC1">
        <w:rPr>
          <w:rFonts w:cs="Arial"/>
          <w:b/>
        </w:rPr>
        <w:t xml:space="preserve">Requirements </w:t>
      </w:r>
      <w:r w:rsidR="00F40FC7" w:rsidRPr="009C7DC1">
        <w:rPr>
          <w:rFonts w:cs="Arial"/>
          <w:b/>
        </w:rPr>
        <w:t>to</w:t>
      </w:r>
      <w:r w:rsidRPr="009C7DC1">
        <w:rPr>
          <w:rFonts w:cs="Arial"/>
          <w:b/>
        </w:rPr>
        <w:t xml:space="preserve"> the format of the </w:t>
      </w:r>
      <w:bookmarkEnd w:id="89"/>
      <w:bookmarkEnd w:id="90"/>
      <w:bookmarkEnd w:id="91"/>
      <w:bookmarkEnd w:id="92"/>
      <w:bookmarkEnd w:id="93"/>
      <w:bookmarkEnd w:id="94"/>
      <w:r w:rsidR="005C6AC2" w:rsidRPr="009C7DC1">
        <w:rPr>
          <w:rFonts w:cs="Arial"/>
          <w:b/>
        </w:rPr>
        <w:t>bid</w:t>
      </w:r>
    </w:p>
    <w:p w14:paraId="4B86713B" w14:textId="2270D828" w:rsidR="0051151D" w:rsidRPr="009C7DC1" w:rsidRDefault="008F14EA" w:rsidP="00F82B6D">
      <w:pPr>
        <w:pStyle w:val="ListParagraph"/>
        <w:numPr>
          <w:ilvl w:val="1"/>
          <w:numId w:val="29"/>
        </w:numPr>
        <w:ind w:left="0" w:firstLine="0"/>
        <w:jc w:val="both"/>
        <w:rPr>
          <w:rFonts w:eastAsia="Arial" w:cs="Arial"/>
          <w:b/>
          <w:bCs/>
          <w:lang w:val="uk-UA"/>
        </w:rPr>
      </w:pPr>
      <w:bookmarkStart w:id="95" w:name="_Toc112161422"/>
      <w:bookmarkStart w:id="96" w:name="_Toc127948125"/>
      <w:r w:rsidRPr="009C7DC1">
        <w:rPr>
          <w:rFonts w:eastAsia="Arial" w:cs="Arial"/>
          <w:b/>
          <w:bCs/>
          <w:lang w:val="en-US"/>
        </w:rPr>
        <w:t>Documents to be submitte</w:t>
      </w:r>
      <w:bookmarkEnd w:id="95"/>
      <w:bookmarkEnd w:id="96"/>
      <w:r w:rsidR="0051151D" w:rsidRPr="009C7DC1">
        <w:rPr>
          <w:rFonts w:eastAsia="Arial" w:cs="Arial"/>
          <w:b/>
          <w:bCs/>
          <w:lang w:val="en-US"/>
        </w:rPr>
        <w:t>d</w:t>
      </w:r>
    </w:p>
    <w:p w14:paraId="1A9F84C0" w14:textId="7BE65F87" w:rsidR="008F14EA" w:rsidRPr="009C7DC1" w:rsidRDefault="008F14EA" w:rsidP="00F82B6D">
      <w:pPr>
        <w:pStyle w:val="ListParagraph"/>
        <w:numPr>
          <w:ilvl w:val="2"/>
          <w:numId w:val="29"/>
        </w:numPr>
        <w:ind w:left="0" w:firstLine="0"/>
        <w:jc w:val="both"/>
        <w:rPr>
          <w:rFonts w:eastAsiaTheme="majorEastAsia" w:cs="Arial"/>
          <w:b/>
        </w:rPr>
      </w:pPr>
      <w:bookmarkStart w:id="97" w:name="_Toc112161423"/>
      <w:bookmarkStart w:id="98" w:name="_Toc127948126"/>
      <w:r w:rsidRPr="009C7DC1">
        <w:rPr>
          <w:rStyle w:val="normaltextrun"/>
          <w:rFonts w:eastAsia="Arial" w:cs="Arial"/>
          <w:b/>
          <w:lang w:val="en-US"/>
        </w:rPr>
        <w:t xml:space="preserve">Technical </w:t>
      </w:r>
      <w:bookmarkEnd w:id="97"/>
      <w:bookmarkEnd w:id="98"/>
      <w:r w:rsidR="00E35F1E" w:rsidRPr="009C7DC1">
        <w:rPr>
          <w:rStyle w:val="normaltextrun"/>
          <w:rFonts w:eastAsia="Arial" w:cs="Arial"/>
          <w:b/>
          <w:lang w:val="en-US"/>
        </w:rPr>
        <w:t>bid</w:t>
      </w:r>
    </w:p>
    <w:p w14:paraId="4E4077A8" w14:textId="594142CC" w:rsidR="008F14EA" w:rsidRPr="009C7DC1" w:rsidRDefault="005C6AC2" w:rsidP="00127D3B">
      <w:pPr>
        <w:jc w:val="both"/>
        <w:rPr>
          <w:rFonts w:eastAsia="Arial" w:cs="Arial"/>
          <w:lang w:val="en-US"/>
        </w:rPr>
      </w:pPr>
      <w:r w:rsidRPr="009C7DC1">
        <w:rPr>
          <w:rFonts w:eastAsia="Arial" w:cs="Arial"/>
          <w:lang w:val="en-US"/>
        </w:rPr>
        <w:t>T</w:t>
      </w:r>
      <w:r w:rsidR="008F14EA" w:rsidRPr="009C7DC1">
        <w:rPr>
          <w:rFonts w:eastAsia="Arial" w:cs="Arial"/>
          <w:lang w:val="en-US"/>
        </w:rPr>
        <w:t>enderers must provide the following documents:</w:t>
      </w:r>
    </w:p>
    <w:p w14:paraId="050CEA74" w14:textId="77777777" w:rsidR="00FE60E7" w:rsidRPr="00D95D4C" w:rsidRDefault="008F14EA" w:rsidP="00F81561">
      <w:pPr>
        <w:spacing w:line="259" w:lineRule="auto"/>
        <w:rPr>
          <w:rFonts w:eastAsia="Arial" w:cs="Arial"/>
          <w:b/>
          <w:bCs/>
          <w:lang w:val="uk-UA"/>
        </w:rPr>
      </w:pPr>
      <w:r w:rsidRPr="009C7DC1">
        <w:rPr>
          <w:rFonts w:eastAsia="Arial" w:cs="Arial"/>
          <w:lang w:val="en-US"/>
        </w:rPr>
        <w:t xml:space="preserve">a technical </w:t>
      </w:r>
      <w:r w:rsidR="00E35F1E" w:rsidRPr="009C7DC1">
        <w:rPr>
          <w:rFonts w:eastAsia="Arial" w:cs="Arial"/>
          <w:lang w:val="en-US"/>
        </w:rPr>
        <w:t>bid</w:t>
      </w:r>
      <w:r w:rsidRPr="009C7DC1">
        <w:rPr>
          <w:rFonts w:eastAsia="Arial" w:cs="Arial"/>
          <w:lang w:val="en-US"/>
        </w:rPr>
        <w:t xml:space="preserve"> </w:t>
      </w:r>
      <w:r w:rsidRPr="00D95D4C">
        <w:rPr>
          <w:rFonts w:eastAsia="Arial" w:cs="Arial"/>
          <w:lang w:val="en-US"/>
        </w:rPr>
        <w:t>containing</w:t>
      </w:r>
    </w:p>
    <w:p w14:paraId="7EAABA51" w14:textId="7F734D77" w:rsidR="0059307F" w:rsidRPr="00D95D4C" w:rsidRDefault="008F14EA" w:rsidP="000D45C9">
      <w:pPr>
        <w:pStyle w:val="ListParagraph"/>
        <w:numPr>
          <w:ilvl w:val="0"/>
          <w:numId w:val="4"/>
        </w:numPr>
        <w:tabs>
          <w:tab w:val="num" w:pos="284"/>
        </w:tabs>
        <w:spacing w:line="259" w:lineRule="auto"/>
        <w:jc w:val="both"/>
        <w:rPr>
          <w:rFonts w:eastAsia="Arial" w:cs="Arial"/>
          <w:lang w:val="uk-UA"/>
        </w:rPr>
      </w:pPr>
      <w:r w:rsidRPr="00D95D4C">
        <w:rPr>
          <w:rFonts w:eastAsia="Arial" w:cs="Arial"/>
          <w:lang w:val="en-US"/>
        </w:rPr>
        <w:t xml:space="preserve"> a description of the methodology proposed in relation to the identified tasks</w:t>
      </w:r>
      <w:r w:rsidRPr="009F618B">
        <w:rPr>
          <w:rFonts w:eastAsia="Arial" w:cs="Arial"/>
        </w:rPr>
        <w:t xml:space="preserve">. </w:t>
      </w:r>
      <w:r w:rsidRPr="009F618B">
        <w:rPr>
          <w:rFonts w:eastAsia="Arial" w:cs="Arial"/>
          <w:lang w:val="en-US"/>
        </w:rPr>
        <w:t xml:space="preserve">Technical </w:t>
      </w:r>
      <w:r w:rsidR="00E35F1E" w:rsidRPr="009F618B">
        <w:rPr>
          <w:rFonts w:eastAsia="Arial" w:cs="Arial"/>
          <w:lang w:val="en-US"/>
        </w:rPr>
        <w:t>bid</w:t>
      </w:r>
      <w:r w:rsidRPr="009F618B">
        <w:rPr>
          <w:rFonts w:eastAsia="Arial" w:cs="Arial"/>
          <w:lang w:val="en-US"/>
        </w:rPr>
        <w:t xml:space="preserve"> must be signed and stamped (if stamp is used);</w:t>
      </w:r>
      <w:r w:rsidR="00612E5F" w:rsidRPr="009F618B">
        <w:rPr>
          <w:rFonts w:eastAsia="Arial" w:cs="Arial"/>
          <w:lang w:val="en-US"/>
        </w:rPr>
        <w:t xml:space="preserve"> </w:t>
      </w:r>
      <w:r w:rsidR="00094843" w:rsidRPr="009F618B">
        <w:rPr>
          <w:rFonts w:eastAsia="Arial" w:cs="Arial"/>
          <w:lang w:val="en-US"/>
        </w:rPr>
        <w:t xml:space="preserve">Technical </w:t>
      </w:r>
      <w:r w:rsidR="00094843" w:rsidRPr="00D95D4C">
        <w:rPr>
          <w:rFonts w:eastAsia="Times New Roman" w:cs="Arial"/>
          <w:lang w:val="en-US" w:eastAsia="uk-UA"/>
        </w:rPr>
        <w:t>bid</w:t>
      </w:r>
      <w:r w:rsidR="00612E5F" w:rsidRPr="00D95D4C">
        <w:rPr>
          <w:rFonts w:eastAsia="Times New Roman" w:cs="Arial"/>
          <w:lang w:val="en-US" w:eastAsia="uk-UA"/>
        </w:rPr>
        <w:t xml:space="preserve"> consists of </w:t>
      </w:r>
      <w:r w:rsidR="000A23A1" w:rsidRPr="00D95D4C">
        <w:rPr>
          <w:rFonts w:eastAsiaTheme="majorEastAsia" w:cs="Arial"/>
          <w:lang w:val="en-US"/>
        </w:rPr>
        <w:t>two</w:t>
      </w:r>
      <w:r w:rsidR="00AB1E49" w:rsidRPr="00D95D4C">
        <w:rPr>
          <w:rFonts w:eastAsiaTheme="majorEastAsia" w:cs="Arial"/>
          <w:lang w:val="en-US"/>
        </w:rPr>
        <w:t xml:space="preserve"> </w:t>
      </w:r>
      <w:r w:rsidR="00E07C99" w:rsidRPr="00D95D4C">
        <w:rPr>
          <w:rFonts w:eastAsiaTheme="majorEastAsia" w:cs="Arial"/>
          <w:lang w:val="en-US"/>
        </w:rPr>
        <w:t xml:space="preserve">training </w:t>
      </w:r>
      <w:r w:rsidR="00AB1E49" w:rsidRPr="00D95D4C">
        <w:rPr>
          <w:rFonts w:eastAsiaTheme="majorEastAsia" w:cs="Arial"/>
          <w:lang w:val="en-US"/>
        </w:rPr>
        <w:t>programs</w:t>
      </w:r>
      <w:r w:rsidR="0059307F" w:rsidRPr="00D95D4C">
        <w:rPr>
          <w:rFonts w:eastAsiaTheme="majorEastAsia" w:cs="Arial"/>
          <w:lang w:val="en-US"/>
        </w:rPr>
        <w:t>. E</w:t>
      </w:r>
      <w:r w:rsidR="00AB1E49" w:rsidRPr="00D95D4C">
        <w:rPr>
          <w:rFonts w:eastAsiaTheme="majorEastAsia" w:cs="Arial"/>
          <w:lang w:val="en-US"/>
        </w:rPr>
        <w:t xml:space="preserve">ach program </w:t>
      </w:r>
      <w:r w:rsidR="0059307F" w:rsidRPr="00D95D4C">
        <w:rPr>
          <w:rFonts w:cs="Arial"/>
        </w:rPr>
        <w:t>may include, but should not be limited to, the preliminary training contents outlined in these Terms of Reference (</w:t>
      </w:r>
      <w:r w:rsidR="0059307F" w:rsidRPr="00D95D4C">
        <w:rPr>
          <w:rFonts w:eastAsiaTheme="majorEastAsia" w:cs="Arial"/>
          <w:lang w:val="en-US"/>
        </w:rPr>
        <w:t>Para. 2.1)</w:t>
      </w:r>
      <w:r w:rsidR="009F618B">
        <w:rPr>
          <w:rFonts w:eastAsiaTheme="majorEastAsia" w:cs="Arial"/>
          <w:lang w:val="en-US"/>
        </w:rPr>
        <w:t xml:space="preserve"> and information according to the Para. 3.</w:t>
      </w:r>
    </w:p>
    <w:p w14:paraId="03813FD2" w14:textId="2224F3D3" w:rsidR="00FE60E7" w:rsidRPr="00D95D4C" w:rsidRDefault="00FE60E7" w:rsidP="00F82B6D">
      <w:pPr>
        <w:pStyle w:val="ListParagraph"/>
        <w:numPr>
          <w:ilvl w:val="0"/>
          <w:numId w:val="4"/>
        </w:numPr>
        <w:spacing w:line="259" w:lineRule="auto"/>
        <w:rPr>
          <w:rFonts w:eastAsia="Arial" w:cs="Arial"/>
          <w:lang w:val="uk-UA"/>
        </w:rPr>
      </w:pPr>
      <w:r w:rsidRPr="00D95D4C">
        <w:rPr>
          <w:rFonts w:eastAsia="Arial" w:cs="Arial"/>
          <w:lang w:val="en-US"/>
        </w:rPr>
        <w:t>resumes of experts with relevant work experience, qualifications (education). </w:t>
      </w:r>
      <w:r w:rsidRPr="00D95D4C">
        <w:rPr>
          <w:rFonts w:eastAsia="Arial" w:cs="Arial"/>
          <w:lang w:val="uk-UA"/>
        </w:rPr>
        <w:t> </w:t>
      </w:r>
    </w:p>
    <w:p w14:paraId="35B7C553" w14:textId="0B5D06F4" w:rsidR="00FE60E7" w:rsidRPr="00D95D4C" w:rsidRDefault="00FE60E7" w:rsidP="00F82B6D">
      <w:pPr>
        <w:pStyle w:val="ListParagraph"/>
        <w:numPr>
          <w:ilvl w:val="0"/>
          <w:numId w:val="4"/>
        </w:numPr>
        <w:spacing w:line="259" w:lineRule="auto"/>
        <w:rPr>
          <w:rFonts w:eastAsia="Arial" w:cs="Arial"/>
          <w:lang w:val="uk-UA"/>
        </w:rPr>
      </w:pPr>
      <w:r w:rsidRPr="00D95D4C">
        <w:rPr>
          <w:rFonts w:eastAsia="Arial" w:cs="Arial"/>
          <w:lang w:val="en-US"/>
        </w:rPr>
        <w:t xml:space="preserve">portfolio of company </w:t>
      </w:r>
      <w:r w:rsidRPr="00D95D4C">
        <w:rPr>
          <w:rFonts w:eastAsia="Arial" w:cs="Arial"/>
        </w:rPr>
        <w:t>with indication of required information indicated in Para.10.1.</w:t>
      </w:r>
      <w:r w:rsidR="00C66073" w:rsidRPr="00D95D4C">
        <w:rPr>
          <w:rFonts w:eastAsia="Arial" w:cs="Arial"/>
        </w:rPr>
        <w:t>5</w:t>
      </w:r>
      <w:r w:rsidRPr="00D95D4C">
        <w:rPr>
          <w:rFonts w:eastAsia="Arial" w:cs="Arial"/>
          <w:lang w:val="uk-UA"/>
        </w:rPr>
        <w:t> </w:t>
      </w:r>
      <w:r w:rsidR="004B422A" w:rsidRPr="00D95D4C">
        <w:rPr>
          <w:rFonts w:eastAsia="Arial" w:cs="Arial"/>
          <w:lang w:val="en-US"/>
        </w:rPr>
        <w:t xml:space="preserve">and </w:t>
      </w:r>
      <w:r w:rsidR="004B422A" w:rsidRPr="00D95D4C">
        <w:rPr>
          <w:rStyle w:val="normaltextrun"/>
          <w:rFonts w:cs="Arial"/>
          <w:lang w:val="en" w:eastAsia="uk-UA"/>
        </w:rPr>
        <w:t xml:space="preserve">with min 3 reference letters for </w:t>
      </w:r>
      <w:r w:rsidR="00C66073" w:rsidRPr="00D95D4C">
        <w:rPr>
          <w:rStyle w:val="normaltextrun"/>
          <w:rFonts w:cs="Arial"/>
          <w:lang w:val="en" w:eastAsia="uk-UA"/>
        </w:rPr>
        <w:t>training provider</w:t>
      </w:r>
    </w:p>
    <w:p w14:paraId="7D959946" w14:textId="2DA4F11C" w:rsidR="008F14EA" w:rsidRPr="009C7DC1" w:rsidRDefault="008F14EA" w:rsidP="00127D3B">
      <w:pPr>
        <w:jc w:val="both"/>
        <w:rPr>
          <w:rFonts w:cs="Arial"/>
        </w:rPr>
      </w:pPr>
      <w:r w:rsidRPr="009C7DC1">
        <w:rPr>
          <w:rFonts w:cs="Arial"/>
        </w:rPr>
        <w:t>The structure of the</w:t>
      </w:r>
      <w:r w:rsidR="005C6AC2" w:rsidRPr="009C7DC1">
        <w:rPr>
          <w:rFonts w:cs="Arial"/>
        </w:rPr>
        <w:t xml:space="preserve"> technical</w:t>
      </w:r>
      <w:r w:rsidRPr="009C7DC1">
        <w:rPr>
          <w:rFonts w:cs="Arial"/>
        </w:rPr>
        <w:t xml:space="preserve"> </w:t>
      </w:r>
      <w:r w:rsidR="005C6AC2" w:rsidRPr="009C7DC1">
        <w:rPr>
          <w:rFonts w:cs="Arial"/>
        </w:rPr>
        <w:t>bid</w:t>
      </w:r>
      <w:r w:rsidRPr="009C7DC1">
        <w:rPr>
          <w:rFonts w:cs="Arial"/>
        </w:rPr>
        <w:t xml:space="preserve"> must correspond to the structure of the </w:t>
      </w:r>
      <w:proofErr w:type="spellStart"/>
      <w:r w:rsidRPr="009C7DC1">
        <w:rPr>
          <w:rFonts w:cs="Arial"/>
        </w:rPr>
        <w:t>ToRs</w:t>
      </w:r>
      <w:proofErr w:type="spellEnd"/>
      <w:r w:rsidRPr="009C7DC1">
        <w:rPr>
          <w:rFonts w:cs="Arial"/>
        </w:rPr>
        <w:t>. In particular, the detailed structure of the concept (Chapter 3) should be organised in accordance with the positively weighted criteria in the assessment grid (not with zero). The</w:t>
      </w:r>
      <w:r w:rsidR="005C6AC2" w:rsidRPr="009C7DC1">
        <w:rPr>
          <w:rFonts w:cs="Arial"/>
        </w:rPr>
        <w:t xml:space="preserve"> technical</w:t>
      </w:r>
      <w:r w:rsidRPr="009C7DC1">
        <w:rPr>
          <w:rFonts w:cs="Arial"/>
        </w:rPr>
        <w:t xml:space="preserve"> </w:t>
      </w:r>
      <w:r w:rsidR="005C6AC2" w:rsidRPr="009C7DC1">
        <w:rPr>
          <w:rFonts w:cs="Arial"/>
        </w:rPr>
        <w:t>bid</w:t>
      </w:r>
      <w:r w:rsidRPr="009C7DC1">
        <w:rPr>
          <w:rFonts w:cs="Arial"/>
        </w:rPr>
        <w:t xml:space="preserve"> must be legible (font size 11 or larger) and clearly formulated. It must be drawn up in </w:t>
      </w:r>
      <w:r w:rsidR="00DD6BDB">
        <w:rPr>
          <w:rFonts w:cs="Arial"/>
        </w:rPr>
        <w:t>English / Ukrainian</w:t>
      </w:r>
      <w:r w:rsidRPr="009C7DC1">
        <w:rPr>
          <w:rFonts w:cs="Arial"/>
        </w:rPr>
        <w:t xml:space="preserve"> (language).</w:t>
      </w:r>
    </w:p>
    <w:p w14:paraId="6F261627" w14:textId="716D1FE0" w:rsidR="008F14EA" w:rsidRPr="00D95D4C" w:rsidRDefault="008F14EA" w:rsidP="00127D3B">
      <w:pPr>
        <w:jc w:val="both"/>
        <w:rPr>
          <w:rFonts w:cs="Arial"/>
        </w:rPr>
      </w:pPr>
      <w:r w:rsidRPr="009C7DC1">
        <w:rPr>
          <w:rFonts w:cs="Arial"/>
        </w:rPr>
        <w:t xml:space="preserve">The complete </w:t>
      </w:r>
      <w:r w:rsidR="005C6AC2" w:rsidRPr="009C7DC1">
        <w:rPr>
          <w:rFonts w:cs="Arial"/>
        </w:rPr>
        <w:t>technical bid</w:t>
      </w:r>
      <w:r w:rsidRPr="009C7DC1">
        <w:rPr>
          <w:rFonts w:cs="Arial"/>
        </w:rPr>
        <w:t xml:space="preserve"> must not </w:t>
      </w:r>
      <w:r w:rsidRPr="00E744AF">
        <w:rPr>
          <w:rFonts w:cs="Arial"/>
        </w:rPr>
        <w:t>exceed</w:t>
      </w:r>
      <w:r w:rsidR="00E744AF">
        <w:rPr>
          <w:rFonts w:cs="Arial"/>
          <w:lang w:val="uk-UA"/>
        </w:rPr>
        <w:t xml:space="preserve"> </w:t>
      </w:r>
      <w:r w:rsidR="00B76636" w:rsidRPr="00B76636">
        <w:rPr>
          <w:rFonts w:cs="Arial"/>
          <w:lang w:val="en-US"/>
        </w:rPr>
        <w:t>30</w:t>
      </w:r>
      <w:r w:rsidR="00C66073">
        <w:rPr>
          <w:rFonts w:cs="Arial"/>
          <w:lang w:val="en-US"/>
        </w:rPr>
        <w:t xml:space="preserve"> </w:t>
      </w:r>
      <w:r w:rsidRPr="009C7DC1">
        <w:rPr>
          <w:rFonts w:cs="Arial"/>
        </w:rPr>
        <w:t xml:space="preserve">pages (excluding CVs). If one of the maximum page lengths is exceeded, the content appearing after the cut-off point will not be included in the assessment. External content (e.g. links to websites) will also not be </w:t>
      </w:r>
      <w:r w:rsidRPr="00D95D4C">
        <w:rPr>
          <w:rFonts w:cs="Arial"/>
        </w:rPr>
        <w:t>considered.</w:t>
      </w:r>
    </w:p>
    <w:p w14:paraId="064BF8C0" w14:textId="76D5D611" w:rsidR="008F14EA" w:rsidRPr="00D95D4C" w:rsidRDefault="008F14EA" w:rsidP="00127D3B">
      <w:pPr>
        <w:jc w:val="both"/>
        <w:rPr>
          <w:rFonts w:cs="Arial"/>
        </w:rPr>
      </w:pPr>
      <w:r w:rsidRPr="00D95D4C">
        <w:rPr>
          <w:rFonts w:cs="Arial"/>
        </w:rPr>
        <w:t>The CVs of the personnel proposed in accordance with Chapter </w:t>
      </w:r>
      <w:r w:rsidRPr="00D95D4C">
        <w:rPr>
          <w:rFonts w:cs="Arial"/>
        </w:rPr>
        <w:fldChar w:fldCharType="begin"/>
      </w:r>
      <w:r w:rsidRPr="00D95D4C">
        <w:rPr>
          <w:rFonts w:cs="Arial"/>
        </w:rPr>
        <w:instrText xml:space="preserve"> REF _Ref508122930 \r \h </w:instrText>
      </w:r>
      <w:r w:rsidR="00BF435E" w:rsidRPr="00D95D4C">
        <w:rPr>
          <w:rFonts w:cs="Arial"/>
        </w:rPr>
        <w:instrText xml:space="preserve"> \* MERGEFORMAT </w:instrText>
      </w:r>
      <w:r w:rsidRPr="00D95D4C">
        <w:rPr>
          <w:rFonts w:cs="Arial"/>
        </w:rPr>
      </w:r>
      <w:r w:rsidRPr="00D95D4C">
        <w:rPr>
          <w:rFonts w:cs="Arial"/>
        </w:rPr>
        <w:fldChar w:fldCharType="separate"/>
      </w:r>
      <w:r w:rsidRPr="00D95D4C">
        <w:rPr>
          <w:rFonts w:cs="Arial"/>
        </w:rPr>
        <w:t>4</w:t>
      </w:r>
      <w:r w:rsidRPr="00D95D4C">
        <w:rPr>
          <w:rFonts w:cs="Arial"/>
        </w:rPr>
        <w:fldChar w:fldCharType="end"/>
      </w:r>
      <w:r w:rsidRPr="00D95D4C">
        <w:rPr>
          <w:rFonts w:cs="Arial"/>
        </w:rPr>
        <w:t xml:space="preserve"> of the </w:t>
      </w:r>
      <w:proofErr w:type="spellStart"/>
      <w:r w:rsidRPr="00D95D4C">
        <w:rPr>
          <w:rFonts w:cs="Arial"/>
        </w:rPr>
        <w:t>ToRs</w:t>
      </w:r>
      <w:proofErr w:type="spellEnd"/>
      <w:r w:rsidRPr="00D95D4C">
        <w:rPr>
          <w:rFonts w:cs="Arial"/>
        </w:rPr>
        <w:t xml:space="preserve"> must be submitted using the format specified in the terms and conditions for application</w:t>
      </w:r>
      <w:r w:rsidR="00184804" w:rsidRPr="00D95D4C">
        <w:rPr>
          <w:rFonts w:cs="Arial"/>
        </w:rPr>
        <w:t xml:space="preserve"> (if such format of CV is set)</w:t>
      </w:r>
      <w:r w:rsidRPr="00D95D4C">
        <w:rPr>
          <w:rFonts w:cs="Arial"/>
        </w:rPr>
        <w:t xml:space="preserve">. They must clearly show the position and job the proposed person held in the reference project and for how long. The CVs </w:t>
      </w:r>
      <w:r w:rsidR="00184804" w:rsidRPr="00D95D4C">
        <w:rPr>
          <w:rFonts w:cs="Arial"/>
        </w:rPr>
        <w:t>must be drawn up</w:t>
      </w:r>
      <w:r w:rsidRPr="00D95D4C">
        <w:rPr>
          <w:rFonts w:cs="Arial"/>
        </w:rPr>
        <w:t xml:space="preserve"> in </w:t>
      </w:r>
      <w:r w:rsidR="005C2CE4" w:rsidRPr="00D95D4C">
        <w:rPr>
          <w:rFonts w:cs="Arial"/>
        </w:rPr>
        <w:t>English / Ukrainian</w:t>
      </w:r>
      <w:r w:rsidRPr="00D95D4C">
        <w:rPr>
          <w:rFonts w:cs="Arial"/>
        </w:rPr>
        <w:t xml:space="preserve"> (language)</w:t>
      </w:r>
      <w:r w:rsidR="001D5B87" w:rsidRPr="00D95D4C">
        <w:rPr>
          <w:rFonts w:cs="Arial"/>
          <w:lang w:val="uk-UA"/>
        </w:rPr>
        <w:t xml:space="preserve"> </w:t>
      </w:r>
      <w:r w:rsidR="00DB6FED" w:rsidRPr="00D95D4C">
        <w:rPr>
          <w:rFonts w:cs="Arial"/>
          <w:lang w:val="en-US"/>
        </w:rPr>
        <w:t xml:space="preserve">and </w:t>
      </w:r>
      <w:r w:rsidR="00513A41" w:rsidRPr="00D95D4C">
        <w:rPr>
          <w:rFonts w:cs="Arial"/>
          <w:lang w:val="en-US"/>
        </w:rPr>
        <w:t>should</w:t>
      </w:r>
      <w:r w:rsidR="00DB6FED" w:rsidRPr="00D95D4C">
        <w:rPr>
          <w:rFonts w:cs="Arial"/>
          <w:lang w:val="en-US"/>
        </w:rPr>
        <w:t xml:space="preserve"> not exceed 3 pages</w:t>
      </w:r>
      <w:r w:rsidRPr="00D95D4C">
        <w:rPr>
          <w:rFonts w:cs="Arial"/>
        </w:rPr>
        <w:t>.</w:t>
      </w:r>
    </w:p>
    <w:p w14:paraId="350EAB36" w14:textId="121DEEE1" w:rsidR="008F14EA" w:rsidRPr="009C7DC1" w:rsidRDefault="008F14EA" w:rsidP="00127D3B">
      <w:pPr>
        <w:jc w:val="both"/>
        <w:rPr>
          <w:rFonts w:eastAsia="Arial" w:cs="Arial"/>
          <w:b/>
          <w:bCs/>
          <w:lang w:val="en-US"/>
        </w:rPr>
      </w:pPr>
      <w:r w:rsidRPr="00D95D4C">
        <w:rPr>
          <w:rFonts w:eastAsia="Arial" w:cs="Arial"/>
          <w:b/>
          <w:bCs/>
          <w:lang w:val="en-US"/>
        </w:rPr>
        <w:t xml:space="preserve">The technical </w:t>
      </w:r>
      <w:r w:rsidR="00184804" w:rsidRPr="00D95D4C">
        <w:rPr>
          <w:rFonts w:eastAsia="Arial" w:cs="Arial"/>
          <w:b/>
          <w:bCs/>
          <w:lang w:val="en-US"/>
        </w:rPr>
        <w:t>bid</w:t>
      </w:r>
      <w:r w:rsidRPr="00D95D4C">
        <w:rPr>
          <w:rFonts w:eastAsia="Arial" w:cs="Arial"/>
          <w:b/>
          <w:bCs/>
          <w:lang w:val="en-US"/>
        </w:rPr>
        <w:t xml:space="preserve"> must not include any financial information such as daily fees for experts or any other payments.</w:t>
      </w:r>
      <w:r w:rsidR="00184804" w:rsidRPr="00D95D4C">
        <w:rPr>
          <w:rFonts w:eastAsia="Arial" w:cs="Arial"/>
          <w:b/>
          <w:bCs/>
          <w:lang w:val="en-US"/>
        </w:rPr>
        <w:t xml:space="preserve"> </w:t>
      </w:r>
      <w:proofErr w:type="gramStart"/>
      <w:r w:rsidR="00184804" w:rsidRPr="00D95D4C">
        <w:rPr>
          <w:rFonts w:eastAsia="Arial" w:cs="Arial"/>
          <w:b/>
          <w:bCs/>
          <w:lang w:val="en-US"/>
        </w:rPr>
        <w:t>Otherwise</w:t>
      </w:r>
      <w:proofErr w:type="gramEnd"/>
      <w:r w:rsidR="00184804" w:rsidRPr="00D95D4C">
        <w:rPr>
          <w:rFonts w:eastAsia="Arial" w:cs="Arial"/>
          <w:b/>
          <w:bCs/>
          <w:lang w:val="en-US"/>
        </w:rPr>
        <w:t xml:space="preserve"> the bid will be disqualified.</w:t>
      </w:r>
      <w:r w:rsidR="00184804" w:rsidRPr="009C7DC1">
        <w:rPr>
          <w:rFonts w:eastAsia="Arial" w:cs="Arial"/>
          <w:b/>
          <w:bCs/>
          <w:lang w:val="en-US"/>
        </w:rPr>
        <w:t xml:space="preserve"> </w:t>
      </w:r>
    </w:p>
    <w:p w14:paraId="0ECB0526" w14:textId="0DAA8245" w:rsidR="008F14EA" w:rsidRPr="009C7DC1" w:rsidRDefault="008F14EA" w:rsidP="00F82B6D">
      <w:pPr>
        <w:pStyle w:val="ListParagraph"/>
        <w:numPr>
          <w:ilvl w:val="2"/>
          <w:numId w:val="29"/>
        </w:numPr>
        <w:tabs>
          <w:tab w:val="left" w:pos="284"/>
        </w:tabs>
        <w:ind w:left="0" w:firstLine="0"/>
        <w:jc w:val="both"/>
        <w:rPr>
          <w:rStyle w:val="normaltextrun"/>
          <w:rFonts w:eastAsia="Arial" w:cs="Arial"/>
          <w:b/>
          <w:lang w:val="en-US"/>
        </w:rPr>
      </w:pPr>
      <w:bookmarkStart w:id="99" w:name="_Toc112161424"/>
      <w:bookmarkStart w:id="100" w:name="_Toc127948127"/>
      <w:r w:rsidRPr="009C7DC1">
        <w:rPr>
          <w:rStyle w:val="normaltextrun"/>
          <w:rFonts w:eastAsia="Arial" w:cs="Arial"/>
          <w:b/>
          <w:lang w:val="en-US"/>
        </w:rPr>
        <w:t xml:space="preserve">Commercial </w:t>
      </w:r>
      <w:bookmarkEnd w:id="99"/>
      <w:bookmarkEnd w:id="100"/>
      <w:r w:rsidR="00E35F1E" w:rsidRPr="009C7DC1">
        <w:rPr>
          <w:rStyle w:val="normaltextrun"/>
          <w:rFonts w:eastAsia="Arial" w:cs="Arial"/>
          <w:b/>
          <w:lang w:val="en-US"/>
        </w:rPr>
        <w:t>bid</w:t>
      </w:r>
    </w:p>
    <w:p w14:paraId="1D9134B6" w14:textId="3CA56BA0" w:rsidR="008F14EA" w:rsidRPr="009C7DC1" w:rsidRDefault="008F14EA" w:rsidP="00127D3B">
      <w:pPr>
        <w:jc w:val="both"/>
        <w:rPr>
          <w:rFonts w:eastAsia="Arial" w:cs="Arial"/>
          <w:lang w:val="uk-UA"/>
        </w:rPr>
      </w:pPr>
      <w:r w:rsidRPr="009C7DC1">
        <w:rPr>
          <w:rFonts w:eastAsia="Arial" w:cs="Arial"/>
          <w:lang w:val="en-US"/>
        </w:rPr>
        <w:lastRenderedPageBreak/>
        <w:t xml:space="preserve">The commercial </w:t>
      </w:r>
      <w:r w:rsidR="00E35F1E" w:rsidRPr="009C7DC1">
        <w:rPr>
          <w:rFonts w:eastAsia="Arial" w:cs="Arial"/>
          <w:lang w:val="en-US"/>
        </w:rPr>
        <w:t>bid</w:t>
      </w:r>
      <w:r w:rsidRPr="009C7DC1">
        <w:rPr>
          <w:rFonts w:eastAsia="Arial" w:cs="Arial"/>
          <w:lang w:val="en-US"/>
        </w:rPr>
        <w:t xml:space="preserve"> must include the costs associated with the implementation of the assignment and must be provided according to the format provided in the tender documentation</w:t>
      </w:r>
      <w:r w:rsidR="00AD6EB3" w:rsidRPr="009C7DC1">
        <w:rPr>
          <w:rFonts w:eastAsia="Arial" w:cs="Arial"/>
          <w:lang w:val="en-US"/>
        </w:rPr>
        <w:t xml:space="preserve">. </w:t>
      </w:r>
    </w:p>
    <w:p w14:paraId="669FDC8B" w14:textId="579D45D7" w:rsidR="008F14EA" w:rsidRPr="009C7DC1" w:rsidRDefault="008F14EA" w:rsidP="00127D3B">
      <w:pPr>
        <w:jc w:val="both"/>
        <w:rPr>
          <w:rFonts w:eastAsia="Arial" w:cs="Arial"/>
          <w:b/>
          <w:bCs/>
        </w:rPr>
      </w:pPr>
      <w:r w:rsidRPr="009C7DC1">
        <w:rPr>
          <w:rFonts w:eastAsia="Arial" w:cs="Arial"/>
          <w:b/>
          <w:bCs/>
          <w:lang w:val="en-US"/>
        </w:rPr>
        <w:t xml:space="preserve">Commercial </w:t>
      </w:r>
      <w:r w:rsidR="00E35F1E" w:rsidRPr="009C7DC1">
        <w:rPr>
          <w:rFonts w:eastAsia="Arial" w:cs="Arial"/>
          <w:b/>
          <w:bCs/>
          <w:lang w:val="en-US"/>
        </w:rPr>
        <w:t>bid</w:t>
      </w:r>
      <w:r w:rsidRPr="009C7DC1">
        <w:rPr>
          <w:rFonts w:eastAsia="Arial" w:cs="Arial"/>
          <w:b/>
          <w:bCs/>
          <w:lang w:val="en-US"/>
        </w:rPr>
        <w:t xml:space="preserve"> must be signed and stamped (if stamp is used)</w:t>
      </w:r>
      <w:r w:rsidRPr="009C7DC1">
        <w:rPr>
          <w:rFonts w:eastAsia="Arial" w:cs="Arial"/>
          <w:b/>
          <w:bCs/>
        </w:rPr>
        <w:t>.</w:t>
      </w:r>
    </w:p>
    <w:p w14:paraId="1291CF56" w14:textId="2E2EE1E8" w:rsidR="0051151D" w:rsidRPr="009C7DC1" w:rsidRDefault="008F14EA" w:rsidP="00F82B6D">
      <w:pPr>
        <w:pStyle w:val="ListParagraph"/>
        <w:numPr>
          <w:ilvl w:val="2"/>
          <w:numId w:val="29"/>
        </w:numPr>
        <w:ind w:left="0" w:firstLine="0"/>
        <w:jc w:val="both"/>
        <w:rPr>
          <w:rFonts w:cs="Arial"/>
          <w:b/>
          <w:lang w:val="en-US"/>
        </w:rPr>
      </w:pPr>
      <w:r w:rsidRPr="009C7DC1">
        <w:rPr>
          <w:rFonts w:cs="Arial"/>
          <w:b/>
          <w:lang w:val="en-US"/>
        </w:rPr>
        <w:t xml:space="preserve">Registration documents of the </w:t>
      </w:r>
      <w:r w:rsidR="00E477FA" w:rsidRPr="009C7DC1">
        <w:rPr>
          <w:rFonts w:cs="Arial"/>
          <w:b/>
          <w:lang w:val="en-US"/>
        </w:rPr>
        <w:t>tenderer</w:t>
      </w:r>
    </w:p>
    <w:p w14:paraId="03CFA7DE" w14:textId="77777777" w:rsidR="00AD6EB3" w:rsidRPr="009C7DC1" w:rsidRDefault="00AD6EB3" w:rsidP="00127D3B">
      <w:pPr>
        <w:pStyle w:val="ListParagraph"/>
        <w:ind w:left="0"/>
        <w:jc w:val="both"/>
        <w:rPr>
          <w:rFonts w:cs="Arial"/>
          <w:b/>
          <w:lang w:val="en-US"/>
        </w:rPr>
      </w:pPr>
    </w:p>
    <w:p w14:paraId="657BD075" w14:textId="47DA7802" w:rsidR="00A444A8" w:rsidRPr="009C7DC1" w:rsidRDefault="00AD6EB3" w:rsidP="00127D3B">
      <w:pPr>
        <w:pStyle w:val="ListParagraph"/>
        <w:ind w:left="0"/>
        <w:jc w:val="both"/>
        <w:rPr>
          <w:rFonts w:cs="Arial"/>
          <w:b/>
          <w:lang w:val="en-US"/>
        </w:rPr>
      </w:pPr>
      <w:proofErr w:type="gramStart"/>
      <w:r w:rsidRPr="009C7DC1">
        <w:rPr>
          <w:rFonts w:cs="Arial"/>
          <w:lang w:val="en-US"/>
        </w:rPr>
        <w:t>Shall</w:t>
      </w:r>
      <w:proofErr w:type="gramEnd"/>
      <w:r w:rsidRPr="009C7DC1">
        <w:rPr>
          <w:rFonts w:cs="Arial"/>
          <w:lang w:val="en-US"/>
        </w:rPr>
        <w:t xml:space="preserve"> be </w:t>
      </w:r>
      <w:proofErr w:type="gramStart"/>
      <w:r w:rsidRPr="009C7DC1">
        <w:rPr>
          <w:rFonts w:cs="Arial"/>
          <w:lang w:val="en-US"/>
        </w:rPr>
        <w:t>provide</w:t>
      </w:r>
      <w:proofErr w:type="gramEnd"/>
      <w:r w:rsidRPr="009C7DC1">
        <w:rPr>
          <w:rFonts w:cs="Arial"/>
          <w:lang w:val="en-US"/>
        </w:rPr>
        <w:t xml:space="preserve"> a</w:t>
      </w:r>
      <w:r w:rsidR="00CD7F73" w:rsidRPr="009C7DC1">
        <w:rPr>
          <w:rFonts w:cs="Arial"/>
          <w:lang w:val="en-US"/>
        </w:rPr>
        <w:t xml:space="preserve">ccording to the requirements of tender documentation </w:t>
      </w:r>
    </w:p>
    <w:p w14:paraId="613F0527" w14:textId="77777777" w:rsidR="00A444A8" w:rsidRPr="009C7DC1" w:rsidRDefault="00A444A8" w:rsidP="00127D3B">
      <w:pPr>
        <w:pStyle w:val="ListParagraph"/>
        <w:ind w:left="0"/>
        <w:jc w:val="both"/>
        <w:rPr>
          <w:rFonts w:cs="Arial"/>
          <w:b/>
          <w:lang w:val="en-US"/>
        </w:rPr>
      </w:pPr>
    </w:p>
    <w:p w14:paraId="256D5E87" w14:textId="3B3975F6" w:rsidR="00081256" w:rsidRPr="009C7DC1" w:rsidRDefault="00081256" w:rsidP="00F82B6D">
      <w:pPr>
        <w:pStyle w:val="ListParagraph"/>
        <w:numPr>
          <w:ilvl w:val="2"/>
          <w:numId w:val="29"/>
        </w:numPr>
        <w:ind w:left="0" w:firstLine="0"/>
        <w:jc w:val="both"/>
        <w:rPr>
          <w:rFonts w:cs="Arial"/>
          <w:b/>
          <w:lang w:val="en-US"/>
        </w:rPr>
      </w:pPr>
      <w:bookmarkStart w:id="101" w:name="_Toc112161425"/>
      <w:bookmarkStart w:id="102" w:name="_Toc127948128"/>
      <w:r w:rsidRPr="009C7DC1">
        <w:rPr>
          <w:rFonts w:cs="Arial"/>
          <w:b/>
          <w:lang w:val="en-US"/>
        </w:rPr>
        <w:t xml:space="preserve">Documents for tenderer’s eligibility confirmation </w:t>
      </w:r>
      <w:bookmarkEnd w:id="101"/>
      <w:bookmarkEnd w:id="102"/>
    </w:p>
    <w:p w14:paraId="2E7DF1AA" w14:textId="173BF7E9" w:rsidR="00A77918" w:rsidRPr="009C7DC1" w:rsidRDefault="00A77918" w:rsidP="00127D3B">
      <w:pPr>
        <w:pStyle w:val="ListParagraph"/>
        <w:ind w:left="0"/>
        <w:jc w:val="both"/>
        <w:rPr>
          <w:rFonts w:cs="Arial"/>
          <w:i/>
          <w:color w:val="E36C0A"/>
          <w:lang w:val="uk-UA"/>
        </w:rPr>
      </w:pPr>
      <w:bookmarkStart w:id="103" w:name="_Hlk156210685"/>
    </w:p>
    <w:tbl>
      <w:tblPr>
        <w:tblStyle w:val="TableGrid"/>
        <w:tblW w:w="0" w:type="auto"/>
        <w:tblLook w:val="04A0" w:firstRow="1" w:lastRow="0" w:firstColumn="1" w:lastColumn="0" w:noHBand="0" w:noVBand="1"/>
      </w:tblPr>
      <w:tblGrid>
        <w:gridCol w:w="4743"/>
        <w:gridCol w:w="4744"/>
      </w:tblGrid>
      <w:tr w:rsidR="002B0394" w:rsidRPr="009C7DC1" w14:paraId="53A6434E" w14:textId="77777777" w:rsidTr="21873C24">
        <w:tc>
          <w:tcPr>
            <w:tcW w:w="4743" w:type="dxa"/>
          </w:tcPr>
          <w:bookmarkEnd w:id="103"/>
          <w:p w14:paraId="018655D2" w14:textId="06C3D18D" w:rsidR="002B0394" w:rsidRPr="00C66640" w:rsidRDefault="002B0394" w:rsidP="002B0394">
            <w:pPr>
              <w:pStyle w:val="ListParagraph"/>
              <w:ind w:left="0"/>
              <w:jc w:val="both"/>
              <w:rPr>
                <w:rFonts w:cs="Arial"/>
                <w:b/>
                <w:bCs/>
                <w:sz w:val="22"/>
                <w:szCs w:val="22"/>
                <w:lang w:val="en-US"/>
              </w:rPr>
            </w:pPr>
            <w:r w:rsidRPr="00F168D6">
              <w:rPr>
                <w:rStyle w:val="normaltextrun"/>
                <w:rFonts w:cs="Arial"/>
                <w:b/>
                <w:bCs/>
                <w:lang w:val="en-US"/>
              </w:rPr>
              <w:t>The tenderer is obliged to conform to the following eligibility requirements:</w:t>
            </w:r>
            <w:r w:rsidRPr="00F168D6">
              <w:rPr>
                <w:rStyle w:val="eop"/>
                <w:rFonts w:cs="Arial"/>
                <w:b/>
                <w:bCs/>
              </w:rPr>
              <w:t> </w:t>
            </w:r>
          </w:p>
        </w:tc>
        <w:tc>
          <w:tcPr>
            <w:tcW w:w="4744" w:type="dxa"/>
          </w:tcPr>
          <w:p w14:paraId="19971250" w14:textId="214AB3B0" w:rsidR="002B0394" w:rsidRPr="00C66640" w:rsidRDefault="002B0394" w:rsidP="002B0394">
            <w:pPr>
              <w:pStyle w:val="ListParagraph"/>
              <w:ind w:left="0"/>
              <w:jc w:val="both"/>
              <w:rPr>
                <w:rFonts w:cs="Arial"/>
                <w:b/>
                <w:bCs/>
                <w:sz w:val="22"/>
                <w:szCs w:val="22"/>
                <w:lang w:val="en-US"/>
              </w:rPr>
            </w:pPr>
            <w:r w:rsidRPr="00F168D6">
              <w:rPr>
                <w:rStyle w:val="normaltextrun"/>
                <w:rFonts w:cs="Arial"/>
                <w:b/>
                <w:bCs/>
                <w:lang w:val="en-US"/>
              </w:rPr>
              <w:t xml:space="preserve">The </w:t>
            </w:r>
            <w:proofErr w:type="gramStart"/>
            <w:r w:rsidRPr="00F168D6">
              <w:rPr>
                <w:rStyle w:val="normaltextrun"/>
                <w:rFonts w:cs="Arial"/>
                <w:b/>
                <w:bCs/>
                <w:lang w:val="en-US"/>
              </w:rPr>
              <w:t>tenderer</w:t>
            </w:r>
            <w:proofErr w:type="gramEnd"/>
            <w:r w:rsidRPr="00F168D6">
              <w:rPr>
                <w:rStyle w:val="normaltextrun"/>
                <w:rFonts w:cs="Arial"/>
                <w:b/>
                <w:bCs/>
                <w:lang w:val="en-US"/>
              </w:rPr>
              <w:t xml:space="preserve"> must provide the following document to confirm the compliance with eligibility requirements:</w:t>
            </w:r>
            <w:r w:rsidRPr="00F168D6">
              <w:rPr>
                <w:rStyle w:val="eop"/>
                <w:rFonts w:cs="Arial"/>
                <w:b/>
                <w:bCs/>
              </w:rPr>
              <w:t> </w:t>
            </w:r>
          </w:p>
        </w:tc>
      </w:tr>
      <w:tr w:rsidR="002B0394" w:rsidRPr="009C7DC1" w14:paraId="2F00C62C" w14:textId="77777777" w:rsidTr="21873C24">
        <w:tc>
          <w:tcPr>
            <w:tcW w:w="4743" w:type="dxa"/>
          </w:tcPr>
          <w:p w14:paraId="2C70EE2D" w14:textId="355C3CA3" w:rsidR="002B0394" w:rsidRPr="00D95D4C" w:rsidRDefault="002B0394" w:rsidP="002B0394">
            <w:pPr>
              <w:pStyle w:val="ListParagraph"/>
              <w:ind w:left="0"/>
              <w:jc w:val="both"/>
              <w:rPr>
                <w:rFonts w:cs="Arial"/>
                <w:b/>
                <w:bCs/>
                <w:sz w:val="22"/>
                <w:szCs w:val="22"/>
                <w:lang w:val="uk-UA"/>
              </w:rPr>
            </w:pPr>
            <w:r w:rsidRPr="00D95D4C">
              <w:rPr>
                <w:rStyle w:val="normaltextrun"/>
                <w:rFonts w:cs="Arial"/>
                <w:sz w:val="22"/>
                <w:szCs w:val="22"/>
                <w:lang w:val="en"/>
              </w:rPr>
              <w:t xml:space="preserve">Proven track record: to be minimum </w:t>
            </w:r>
            <w:r w:rsidR="00BB26D5" w:rsidRPr="00D95D4C">
              <w:rPr>
                <w:rStyle w:val="normaltextrun"/>
                <w:rFonts w:cs="Arial"/>
                <w:lang w:val="en"/>
              </w:rPr>
              <w:t>5</w:t>
            </w:r>
            <w:r w:rsidR="00E8143E" w:rsidRPr="00D95D4C">
              <w:rPr>
                <w:rStyle w:val="normaltextrun"/>
                <w:rFonts w:cs="Arial"/>
                <w:sz w:val="22"/>
                <w:szCs w:val="22"/>
                <w:lang w:val="en"/>
              </w:rPr>
              <w:t xml:space="preserve"> </w:t>
            </w:r>
            <w:r w:rsidRPr="00D95D4C">
              <w:rPr>
                <w:rStyle w:val="normaltextrun"/>
                <w:rFonts w:cs="Arial"/>
                <w:sz w:val="22"/>
                <w:szCs w:val="22"/>
                <w:lang w:val="en"/>
              </w:rPr>
              <w:t xml:space="preserve">years on the market of delivering </w:t>
            </w:r>
            <w:r w:rsidR="00BB26D5" w:rsidRPr="00D95D4C">
              <w:rPr>
                <w:rStyle w:val="normaltextrun"/>
                <w:rFonts w:cs="Arial"/>
                <w:sz w:val="22"/>
                <w:szCs w:val="22"/>
                <w:lang w:val="en"/>
              </w:rPr>
              <w:t>h</w:t>
            </w:r>
            <w:r w:rsidR="00BB26D5" w:rsidRPr="00D95D4C">
              <w:rPr>
                <w:rStyle w:val="normaltextrun"/>
                <w:lang w:val="en"/>
              </w:rPr>
              <w:t>ard skills training</w:t>
            </w:r>
            <w:r w:rsidRPr="00D95D4C">
              <w:rPr>
                <w:rStyle w:val="normaltextrun"/>
                <w:rFonts w:cs="Arial"/>
                <w:sz w:val="22"/>
                <w:szCs w:val="22"/>
                <w:lang w:val="en"/>
              </w:rPr>
              <w:t xml:space="preserve"> services</w:t>
            </w:r>
            <w:r w:rsidRPr="00D95D4C">
              <w:rPr>
                <w:rStyle w:val="eop"/>
                <w:rFonts w:eastAsiaTheme="minorHAnsi" w:cs="Arial"/>
                <w:sz w:val="22"/>
                <w:szCs w:val="22"/>
              </w:rPr>
              <w:t> </w:t>
            </w:r>
          </w:p>
        </w:tc>
        <w:tc>
          <w:tcPr>
            <w:tcW w:w="4744" w:type="dxa"/>
          </w:tcPr>
          <w:p w14:paraId="036E069F" w14:textId="1FC8A5F5" w:rsidR="002B0394" w:rsidRPr="0040386F" w:rsidRDefault="002B0394" w:rsidP="002B0394">
            <w:pPr>
              <w:pStyle w:val="ListParagraph"/>
              <w:ind w:left="0"/>
              <w:jc w:val="both"/>
              <w:rPr>
                <w:rFonts w:cs="Arial"/>
                <w:b/>
                <w:bCs/>
                <w:sz w:val="22"/>
                <w:szCs w:val="22"/>
                <w:lang w:val="en-US"/>
              </w:rPr>
            </w:pPr>
            <w:r w:rsidRPr="00671314">
              <w:rPr>
                <w:rStyle w:val="normaltextrun"/>
                <w:rFonts w:cs="Arial"/>
                <w:sz w:val="22"/>
                <w:szCs w:val="22"/>
              </w:rPr>
              <w:t xml:space="preserve">Portfolio of the </w:t>
            </w:r>
            <w:r w:rsidRPr="00223AA0">
              <w:rPr>
                <w:rStyle w:val="normaltextrun"/>
                <w:rFonts w:cs="Arial"/>
                <w:sz w:val="22"/>
                <w:szCs w:val="22"/>
              </w:rPr>
              <w:t>company with indication of required information</w:t>
            </w:r>
            <w:r w:rsidRPr="00671314">
              <w:rPr>
                <w:rStyle w:val="normaltextrun"/>
              </w:rPr>
              <w:t> </w:t>
            </w:r>
            <w:r w:rsidR="002F1C7B" w:rsidRPr="00223AA0">
              <w:rPr>
                <w:rStyle w:val="normaltextrun"/>
                <w:rFonts w:cs="Arial"/>
                <w:sz w:val="22"/>
                <w:szCs w:val="22"/>
              </w:rPr>
              <w:t>(</w:t>
            </w:r>
            <w:r w:rsidR="00224910" w:rsidRPr="00223AA0">
              <w:rPr>
                <w:rStyle w:val="normaltextrun"/>
                <w:rFonts w:cs="Arial"/>
                <w:sz w:val="22"/>
                <w:szCs w:val="22"/>
              </w:rPr>
              <w:t xml:space="preserve">brand name/ </w:t>
            </w:r>
            <w:r w:rsidR="00BB26D5">
              <w:rPr>
                <w:rStyle w:val="normaltextrun"/>
                <w:rFonts w:cs="Arial"/>
                <w:sz w:val="22"/>
                <w:szCs w:val="22"/>
              </w:rPr>
              <w:t>t</w:t>
            </w:r>
            <w:r w:rsidR="00BB26D5">
              <w:rPr>
                <w:rStyle w:val="normaltextrun"/>
              </w:rPr>
              <w:t>raining provider</w:t>
            </w:r>
            <w:r w:rsidR="00224910" w:rsidRPr="00223AA0">
              <w:rPr>
                <w:rStyle w:val="normaltextrun"/>
                <w:rFonts w:cs="Arial"/>
                <w:sz w:val="22"/>
                <w:szCs w:val="22"/>
              </w:rPr>
              <w:t xml:space="preserve"> name </w:t>
            </w:r>
            <w:r w:rsidR="006A37B5" w:rsidRPr="00223AA0">
              <w:rPr>
                <w:rStyle w:val="normaltextrun"/>
                <w:rFonts w:cs="Arial"/>
                <w:sz w:val="22"/>
                <w:szCs w:val="22"/>
              </w:rPr>
              <w:t>in case if additional info check</w:t>
            </w:r>
            <w:r w:rsidR="00671314" w:rsidRPr="00223AA0">
              <w:rPr>
                <w:rStyle w:val="normaltextrun"/>
                <w:rFonts w:cs="Arial"/>
                <w:sz w:val="22"/>
                <w:szCs w:val="22"/>
              </w:rPr>
              <w:t xml:space="preserve"> is required)</w:t>
            </w:r>
          </w:p>
        </w:tc>
      </w:tr>
      <w:tr w:rsidR="002B0394" w:rsidRPr="009C7DC1" w14:paraId="756E3B9D" w14:textId="77777777" w:rsidTr="21873C24">
        <w:tc>
          <w:tcPr>
            <w:tcW w:w="4743" w:type="dxa"/>
          </w:tcPr>
          <w:p w14:paraId="791C1F8B" w14:textId="2A45954F" w:rsidR="002B0394" w:rsidRPr="00D95D4C" w:rsidRDefault="002B0394" w:rsidP="002B0394">
            <w:pPr>
              <w:pStyle w:val="paragraph"/>
              <w:shd w:val="clear" w:color="auto" w:fill="FFFFFF"/>
              <w:spacing w:before="0" w:beforeAutospacing="0" w:after="0" w:afterAutospacing="0"/>
              <w:jc w:val="both"/>
              <w:textAlignment w:val="baseline"/>
              <w:divId w:val="2092576330"/>
              <w:rPr>
                <w:rFonts w:ascii="Arial" w:hAnsi="Arial" w:cs="Arial"/>
                <w:sz w:val="22"/>
                <w:szCs w:val="22"/>
              </w:rPr>
            </w:pPr>
            <w:r w:rsidRPr="00D95D4C">
              <w:rPr>
                <w:rStyle w:val="normaltextrun"/>
                <w:rFonts w:ascii="Arial" w:hAnsi="Arial" w:cs="Arial"/>
                <w:sz w:val="22"/>
                <w:szCs w:val="22"/>
                <w:lang w:val="en"/>
              </w:rPr>
              <w:t xml:space="preserve">Industry knowledge: providing corporate </w:t>
            </w:r>
            <w:r w:rsidR="005E4B34" w:rsidRPr="00D95D4C">
              <w:rPr>
                <w:rStyle w:val="normaltextrun"/>
                <w:rFonts w:ascii="Arial" w:hAnsi="Arial" w:cs="Arial"/>
                <w:sz w:val="22"/>
                <w:szCs w:val="22"/>
                <w:lang w:val="en"/>
              </w:rPr>
              <w:t>h</w:t>
            </w:r>
            <w:r w:rsidR="005E4B34" w:rsidRPr="00D95D4C">
              <w:rPr>
                <w:rStyle w:val="normaltextrun"/>
                <w:rFonts w:ascii="Arial" w:hAnsi="Arial"/>
                <w:lang w:val="en"/>
              </w:rPr>
              <w:t>ard skills trainings</w:t>
            </w:r>
            <w:r w:rsidR="00CD2807" w:rsidRPr="00D95D4C">
              <w:rPr>
                <w:rStyle w:val="normaltextrun"/>
                <w:rFonts w:ascii="Arial" w:hAnsi="Arial" w:cs="Arial"/>
                <w:sz w:val="22"/>
                <w:szCs w:val="22"/>
                <w:lang w:val="en"/>
              </w:rPr>
              <w:t xml:space="preserve"> lessons </w:t>
            </w:r>
            <w:r w:rsidRPr="00D95D4C">
              <w:rPr>
                <w:rStyle w:val="normaltextrun"/>
                <w:rFonts w:ascii="Arial" w:hAnsi="Arial" w:cs="Arial"/>
                <w:sz w:val="22"/>
                <w:szCs w:val="22"/>
                <w:lang w:val="en"/>
              </w:rPr>
              <w:t>to at least 10 companies </w:t>
            </w:r>
            <w:r w:rsidRPr="00D95D4C">
              <w:rPr>
                <w:rStyle w:val="eop"/>
                <w:rFonts w:ascii="Arial" w:eastAsiaTheme="minorHAnsi" w:hAnsi="Arial" w:cs="Arial"/>
                <w:sz w:val="22"/>
                <w:szCs w:val="22"/>
              </w:rPr>
              <w:t> </w:t>
            </w:r>
          </w:p>
          <w:p w14:paraId="4BBF599B" w14:textId="05C1462F" w:rsidR="002B0394" w:rsidRPr="00D95D4C" w:rsidRDefault="002B0394" w:rsidP="002B0394">
            <w:pPr>
              <w:pStyle w:val="ListParagraph"/>
              <w:ind w:left="0"/>
              <w:jc w:val="both"/>
              <w:rPr>
                <w:rFonts w:cs="Arial"/>
                <w:b/>
                <w:bCs/>
                <w:sz w:val="22"/>
                <w:szCs w:val="22"/>
                <w:lang w:val="en-US"/>
              </w:rPr>
            </w:pPr>
            <w:r w:rsidRPr="00D95D4C">
              <w:rPr>
                <w:rStyle w:val="eop"/>
                <w:rFonts w:eastAsiaTheme="minorHAnsi" w:cs="Arial"/>
                <w:sz w:val="22"/>
                <w:szCs w:val="22"/>
              </w:rPr>
              <w:t> </w:t>
            </w:r>
          </w:p>
        </w:tc>
        <w:tc>
          <w:tcPr>
            <w:tcW w:w="4744" w:type="dxa"/>
          </w:tcPr>
          <w:p w14:paraId="06DD5E10" w14:textId="74C2BD7C" w:rsidR="002B0394" w:rsidRPr="009C7DC1" w:rsidRDefault="002B0394" w:rsidP="002B0394">
            <w:pPr>
              <w:pStyle w:val="ListParagraph"/>
              <w:ind w:left="0"/>
              <w:jc w:val="both"/>
              <w:rPr>
                <w:rFonts w:cs="Arial"/>
                <w:b/>
                <w:bCs/>
                <w:sz w:val="22"/>
                <w:szCs w:val="22"/>
                <w:lang w:val="en-US"/>
              </w:rPr>
            </w:pPr>
            <w:r w:rsidRPr="009C7DC1">
              <w:rPr>
                <w:rStyle w:val="normaltextrun"/>
                <w:rFonts w:cs="Arial"/>
                <w:sz w:val="22"/>
                <w:szCs w:val="22"/>
              </w:rPr>
              <w:t>Portfolio of the company with indication of names of at least 10 companies</w:t>
            </w:r>
            <w:r w:rsidR="00FD5632">
              <w:rPr>
                <w:rStyle w:val="normaltextrun"/>
                <w:rFonts w:cs="Arial"/>
                <w:sz w:val="22"/>
                <w:szCs w:val="22"/>
                <w:lang w:val="uk-UA"/>
              </w:rPr>
              <w:t xml:space="preserve"> </w:t>
            </w:r>
            <w:r w:rsidR="00FD5632" w:rsidRPr="0040386F">
              <w:rPr>
                <w:rStyle w:val="normaltextrun"/>
                <w:rFonts w:cs="Arial"/>
                <w:lang w:val="en-US"/>
              </w:rPr>
              <w:t>t</w:t>
            </w:r>
            <w:r w:rsidR="00FD5632">
              <w:rPr>
                <w:rStyle w:val="normaltextrun"/>
                <w:rFonts w:cs="Arial"/>
                <w:sz w:val="22"/>
                <w:szCs w:val="22"/>
                <w:lang w:val="en-US"/>
              </w:rPr>
              <w:t>he tenderer provided services for.</w:t>
            </w:r>
            <w:r w:rsidRPr="009C7DC1">
              <w:rPr>
                <w:rStyle w:val="eop"/>
                <w:rFonts w:eastAsiaTheme="minorHAnsi" w:cs="Arial"/>
                <w:sz w:val="22"/>
                <w:szCs w:val="22"/>
              </w:rPr>
              <w:t> </w:t>
            </w:r>
          </w:p>
        </w:tc>
      </w:tr>
      <w:tr w:rsidR="002B0394" w:rsidRPr="009C7DC1" w14:paraId="432BCDFB" w14:textId="77777777" w:rsidTr="21873C24">
        <w:tc>
          <w:tcPr>
            <w:tcW w:w="4743" w:type="dxa"/>
          </w:tcPr>
          <w:p w14:paraId="0899EB9E" w14:textId="6791A155" w:rsidR="002B0394" w:rsidRPr="00D95D4C" w:rsidRDefault="002B0394" w:rsidP="00223AA0">
            <w:pPr>
              <w:pStyle w:val="ListParagraph"/>
              <w:ind w:left="0"/>
              <w:jc w:val="both"/>
              <w:divId w:val="1387030466"/>
              <w:rPr>
                <w:rStyle w:val="normaltextrun"/>
                <w:rFonts w:cs="Arial"/>
                <w:sz w:val="22"/>
                <w:szCs w:val="22"/>
                <w:lang w:val="en" w:eastAsia="uk-UA"/>
              </w:rPr>
            </w:pPr>
            <w:r w:rsidRPr="00D95D4C">
              <w:rPr>
                <w:rStyle w:val="normaltextrun"/>
                <w:rFonts w:cs="Arial"/>
                <w:sz w:val="22"/>
                <w:szCs w:val="22"/>
                <w:lang w:val="en" w:eastAsia="uk-UA"/>
              </w:rPr>
              <w:t xml:space="preserve">Capacity: experience of delivering </w:t>
            </w:r>
            <w:r w:rsidR="005E4B34" w:rsidRPr="00D95D4C">
              <w:rPr>
                <w:rStyle w:val="normaltextrun"/>
                <w:rFonts w:cs="Arial"/>
                <w:sz w:val="22"/>
                <w:szCs w:val="22"/>
                <w:lang w:val="en" w:eastAsia="uk-UA"/>
              </w:rPr>
              <w:t>at least</w:t>
            </w:r>
            <w:r w:rsidR="0040386F" w:rsidRPr="00D95D4C">
              <w:rPr>
                <w:rStyle w:val="normaltextrun"/>
                <w:rFonts w:cs="Arial"/>
                <w:sz w:val="22"/>
                <w:szCs w:val="22"/>
                <w:lang w:val="en" w:eastAsia="uk-UA"/>
              </w:rPr>
              <w:t xml:space="preserve"> </w:t>
            </w:r>
            <w:proofErr w:type="gramStart"/>
            <w:r w:rsidR="00D95D4C">
              <w:rPr>
                <w:rStyle w:val="normaltextrun"/>
                <w:rFonts w:cs="Arial"/>
                <w:sz w:val="22"/>
                <w:szCs w:val="22"/>
                <w:lang w:val="uk-UA" w:eastAsia="uk-UA"/>
              </w:rPr>
              <w:t>5</w:t>
            </w:r>
            <w:r w:rsidR="0040386F" w:rsidRPr="00D95D4C">
              <w:rPr>
                <w:rStyle w:val="normaltextrun"/>
                <w:rFonts w:cs="Arial"/>
                <w:sz w:val="22"/>
                <w:szCs w:val="22"/>
                <w:lang w:val="en" w:eastAsia="uk-UA"/>
              </w:rPr>
              <w:t>0</w:t>
            </w:r>
            <w:r w:rsidR="005E4B34" w:rsidRPr="00D95D4C">
              <w:rPr>
                <w:rStyle w:val="normaltextrun"/>
                <w:rFonts w:cs="Arial"/>
                <w:sz w:val="22"/>
                <w:szCs w:val="22"/>
                <w:lang w:val="en" w:eastAsia="uk-UA"/>
              </w:rPr>
              <w:t xml:space="preserve"> </w:t>
            </w:r>
            <w:r w:rsidRPr="00D95D4C">
              <w:rPr>
                <w:rStyle w:val="normaltextrun"/>
                <w:rFonts w:cs="Arial"/>
                <w:sz w:val="22"/>
                <w:szCs w:val="22"/>
                <w:lang w:val="en" w:eastAsia="uk-UA"/>
              </w:rPr>
              <w:t xml:space="preserve"> corporate</w:t>
            </w:r>
            <w:proofErr w:type="gramEnd"/>
            <w:r w:rsidRPr="00D95D4C">
              <w:rPr>
                <w:rStyle w:val="normaltextrun"/>
                <w:rFonts w:cs="Arial"/>
                <w:sz w:val="22"/>
                <w:szCs w:val="22"/>
                <w:lang w:val="en" w:eastAsia="uk-UA"/>
              </w:rPr>
              <w:t xml:space="preserve"> </w:t>
            </w:r>
            <w:r w:rsidR="005E4B34" w:rsidRPr="00D95D4C">
              <w:rPr>
                <w:rStyle w:val="normaltextrun"/>
                <w:rFonts w:cs="Arial"/>
                <w:sz w:val="22"/>
                <w:szCs w:val="22"/>
                <w:lang w:val="en" w:eastAsia="uk-UA"/>
              </w:rPr>
              <w:t>training session</w:t>
            </w:r>
            <w:r w:rsidR="00CD2807" w:rsidRPr="00D95D4C">
              <w:rPr>
                <w:rStyle w:val="normaltextrun"/>
                <w:rFonts w:cs="Arial"/>
                <w:sz w:val="22"/>
                <w:szCs w:val="22"/>
                <w:lang w:val="en" w:eastAsia="uk-UA"/>
              </w:rPr>
              <w:t xml:space="preserve">s </w:t>
            </w:r>
            <w:r w:rsidRPr="00D95D4C">
              <w:rPr>
                <w:rStyle w:val="normaltextrun"/>
                <w:rFonts w:cs="Arial"/>
                <w:sz w:val="22"/>
                <w:szCs w:val="22"/>
                <w:lang w:val="en" w:eastAsia="uk-UA"/>
              </w:rPr>
              <w:t>per year  </w:t>
            </w:r>
          </w:p>
          <w:p w14:paraId="48439F20" w14:textId="77777777" w:rsidR="002B0394" w:rsidRPr="00D95D4C" w:rsidRDefault="002B0394" w:rsidP="001D029C">
            <w:pPr>
              <w:pStyle w:val="ListParagraph"/>
              <w:ind w:left="0"/>
              <w:jc w:val="both"/>
              <w:divId w:val="1387030466"/>
              <w:rPr>
                <w:rStyle w:val="normaltextrun"/>
                <w:rFonts w:cs="Arial"/>
                <w:sz w:val="22"/>
                <w:szCs w:val="22"/>
                <w:lang w:val="uk-UA" w:eastAsia="uk-UA"/>
              </w:rPr>
            </w:pPr>
            <w:r w:rsidRPr="00D95D4C">
              <w:rPr>
                <w:rStyle w:val="normaltextrun"/>
                <w:rFonts w:cs="Arial"/>
                <w:sz w:val="22"/>
                <w:szCs w:val="22"/>
                <w:lang w:val="en" w:eastAsia="uk-UA"/>
              </w:rPr>
              <w:t> </w:t>
            </w:r>
          </w:p>
          <w:p w14:paraId="20F1F1E5" w14:textId="4DC7DC37" w:rsidR="00586725" w:rsidRPr="00D95D4C" w:rsidRDefault="00586725" w:rsidP="001D029C">
            <w:pPr>
              <w:pStyle w:val="ListParagraph"/>
              <w:ind w:left="0"/>
              <w:jc w:val="both"/>
              <w:divId w:val="1387030466"/>
              <w:rPr>
                <w:rStyle w:val="normaltextrun"/>
                <w:rFonts w:cs="Arial"/>
                <w:sz w:val="22"/>
                <w:szCs w:val="22"/>
                <w:lang w:val="uk-UA" w:eastAsia="uk-UA"/>
              </w:rPr>
            </w:pPr>
          </w:p>
        </w:tc>
        <w:tc>
          <w:tcPr>
            <w:tcW w:w="4744" w:type="dxa"/>
          </w:tcPr>
          <w:p w14:paraId="7CD99B68" w14:textId="590E724B" w:rsidR="002B0394" w:rsidRPr="00480CDC" w:rsidRDefault="002B0394" w:rsidP="21873C24">
            <w:pPr>
              <w:pStyle w:val="ListParagraph"/>
              <w:ind w:left="0"/>
              <w:jc w:val="both"/>
              <w:rPr>
                <w:rStyle w:val="normaltextrun"/>
                <w:highlight w:val="yellow"/>
                <w:lang w:val="en-US" w:eastAsia="uk-UA"/>
              </w:rPr>
            </w:pPr>
            <w:r w:rsidRPr="21873C24">
              <w:rPr>
                <w:rStyle w:val="normaltextrun"/>
                <w:rFonts w:cs="Arial"/>
                <w:sz w:val="22"/>
                <w:szCs w:val="22"/>
                <w:lang w:val="en-US" w:eastAsia="uk-UA"/>
              </w:rPr>
              <w:t>Portfolio of the company with indication of required information </w:t>
            </w:r>
            <w:r w:rsidR="00DF6C79" w:rsidRPr="21873C24">
              <w:rPr>
                <w:rStyle w:val="normaltextrun"/>
                <w:rFonts w:cs="Arial"/>
                <w:sz w:val="22"/>
                <w:szCs w:val="22"/>
                <w:lang w:val="en-US" w:eastAsia="uk-UA"/>
              </w:rPr>
              <w:t>with min 3 reference letters</w:t>
            </w:r>
            <w:r w:rsidR="00836CEE" w:rsidRPr="21873C24">
              <w:rPr>
                <w:rStyle w:val="normaltextrun"/>
                <w:rFonts w:cs="Arial"/>
                <w:sz w:val="22"/>
                <w:szCs w:val="22"/>
                <w:lang w:val="en-US" w:eastAsia="uk-UA"/>
              </w:rPr>
              <w:t xml:space="preserve"> </w:t>
            </w:r>
            <w:r w:rsidR="00E54D30" w:rsidRPr="21873C24">
              <w:rPr>
                <w:rStyle w:val="normaltextrun"/>
                <w:rFonts w:cs="Arial"/>
                <w:sz w:val="22"/>
                <w:szCs w:val="22"/>
                <w:lang w:val="en-US" w:eastAsia="uk-UA"/>
              </w:rPr>
              <w:t xml:space="preserve">for </w:t>
            </w:r>
            <w:r w:rsidR="00681A87" w:rsidRPr="21873C24">
              <w:rPr>
                <w:rStyle w:val="normaltextrun"/>
                <w:rFonts w:cs="Arial"/>
                <w:sz w:val="22"/>
                <w:szCs w:val="22"/>
                <w:lang w:val="en-US" w:eastAsia="uk-UA"/>
              </w:rPr>
              <w:t>training providers</w:t>
            </w:r>
          </w:p>
        </w:tc>
      </w:tr>
      <w:tr w:rsidR="002B0394" w:rsidRPr="009C7DC1" w14:paraId="081D6647" w14:textId="77777777" w:rsidTr="21873C24">
        <w:tc>
          <w:tcPr>
            <w:tcW w:w="4743" w:type="dxa"/>
          </w:tcPr>
          <w:p w14:paraId="6DC0F8A2" w14:textId="77777777" w:rsidR="00AF7174" w:rsidRDefault="002B0394" w:rsidP="21873C24">
            <w:pPr>
              <w:pStyle w:val="ListParagraph"/>
              <w:ind w:left="0"/>
              <w:jc w:val="both"/>
              <w:divId w:val="1259294708"/>
              <w:rPr>
                <w:rStyle w:val="normaltextrun"/>
                <w:rFonts w:cs="Arial"/>
                <w:sz w:val="22"/>
                <w:szCs w:val="22"/>
                <w:lang w:val="en-US" w:eastAsia="uk-UA"/>
              </w:rPr>
            </w:pPr>
            <w:r w:rsidRPr="21873C24">
              <w:rPr>
                <w:rStyle w:val="normaltextrun"/>
                <w:rFonts w:cs="Arial"/>
                <w:sz w:val="22"/>
                <w:szCs w:val="22"/>
                <w:lang w:val="en-US" w:eastAsia="uk-UA"/>
              </w:rPr>
              <w:t xml:space="preserve">Staff: to have </w:t>
            </w:r>
            <w:r w:rsidR="00360BB8" w:rsidRPr="21873C24">
              <w:rPr>
                <w:rStyle w:val="normaltextrun"/>
                <w:rFonts w:cs="Arial"/>
                <w:sz w:val="22"/>
                <w:szCs w:val="22"/>
                <w:lang w:val="en-US" w:eastAsia="uk-UA"/>
              </w:rPr>
              <w:t xml:space="preserve">at least </w:t>
            </w:r>
            <w:r w:rsidR="001216D0" w:rsidRPr="21873C24">
              <w:rPr>
                <w:rStyle w:val="normaltextrun"/>
                <w:rFonts w:cs="Arial"/>
                <w:sz w:val="22"/>
                <w:szCs w:val="22"/>
                <w:lang w:val="en-US" w:eastAsia="uk-UA"/>
              </w:rPr>
              <w:t>2</w:t>
            </w:r>
            <w:r w:rsidR="00681A87" w:rsidRPr="21873C24">
              <w:rPr>
                <w:rStyle w:val="normaltextrun"/>
                <w:rFonts w:cs="Arial"/>
                <w:sz w:val="22"/>
                <w:szCs w:val="22"/>
                <w:lang w:val="en-US" w:eastAsia="uk-UA"/>
              </w:rPr>
              <w:t xml:space="preserve"> experts</w:t>
            </w:r>
            <w:r w:rsidR="00360BB8" w:rsidRPr="21873C24">
              <w:rPr>
                <w:rStyle w:val="normaltextrun"/>
                <w:rFonts w:cs="Arial"/>
                <w:sz w:val="22"/>
                <w:szCs w:val="22"/>
                <w:lang w:val="en-US" w:eastAsia="uk-UA"/>
              </w:rPr>
              <w:t xml:space="preserve"> </w:t>
            </w:r>
            <w:r w:rsidR="00451958" w:rsidRPr="21873C24">
              <w:rPr>
                <w:rStyle w:val="normaltextrun"/>
                <w:rFonts w:cs="Arial"/>
                <w:sz w:val="22"/>
                <w:szCs w:val="22"/>
                <w:lang w:val="en-US" w:eastAsia="uk-UA"/>
              </w:rPr>
              <w:t xml:space="preserve">for </w:t>
            </w:r>
            <w:r w:rsidR="001216D0" w:rsidRPr="21873C24">
              <w:rPr>
                <w:rStyle w:val="normaltextrun"/>
                <w:rFonts w:cs="Arial"/>
                <w:sz w:val="22"/>
                <w:szCs w:val="22"/>
                <w:lang w:val="en-US" w:eastAsia="uk-UA"/>
              </w:rPr>
              <w:t>MS Excel Advanced</w:t>
            </w:r>
            <w:r w:rsidR="00451958" w:rsidRPr="21873C24">
              <w:rPr>
                <w:rStyle w:val="normaltextrun"/>
                <w:rFonts w:cs="Arial"/>
                <w:sz w:val="22"/>
                <w:szCs w:val="22"/>
                <w:lang w:val="en-US" w:eastAsia="uk-UA"/>
              </w:rPr>
              <w:t xml:space="preserve">, at least </w:t>
            </w:r>
            <w:r w:rsidR="004C66AF" w:rsidRPr="21873C24">
              <w:rPr>
                <w:rStyle w:val="normaltextrun"/>
                <w:rFonts w:cs="Arial"/>
                <w:sz w:val="22"/>
                <w:szCs w:val="22"/>
                <w:lang w:val="en-US" w:eastAsia="uk-UA"/>
              </w:rPr>
              <w:t>2</w:t>
            </w:r>
            <w:r w:rsidR="00451958" w:rsidRPr="21873C24">
              <w:rPr>
                <w:rStyle w:val="normaltextrun"/>
                <w:rFonts w:cs="Arial"/>
                <w:sz w:val="22"/>
                <w:szCs w:val="22"/>
                <w:lang w:val="en-US" w:eastAsia="uk-UA"/>
              </w:rPr>
              <w:t xml:space="preserve"> </w:t>
            </w:r>
            <w:r w:rsidR="001216D0" w:rsidRPr="21873C24">
              <w:rPr>
                <w:rStyle w:val="normaltextrun"/>
                <w:rFonts w:cs="Arial"/>
                <w:sz w:val="22"/>
                <w:szCs w:val="22"/>
                <w:lang w:val="en-US" w:eastAsia="uk-UA"/>
              </w:rPr>
              <w:t>experts</w:t>
            </w:r>
            <w:r w:rsidR="00451958" w:rsidRPr="21873C24">
              <w:rPr>
                <w:rStyle w:val="normaltextrun"/>
                <w:rFonts w:cs="Arial"/>
                <w:sz w:val="22"/>
                <w:szCs w:val="22"/>
                <w:lang w:val="en-US" w:eastAsia="uk-UA"/>
              </w:rPr>
              <w:t xml:space="preserve"> </w:t>
            </w:r>
            <w:r w:rsidR="004C66AF" w:rsidRPr="21873C24">
              <w:rPr>
                <w:rStyle w:val="normaltextrun"/>
                <w:rFonts w:cs="Arial"/>
                <w:sz w:val="22"/>
                <w:szCs w:val="22"/>
                <w:lang w:val="en-US" w:eastAsia="uk-UA"/>
              </w:rPr>
              <w:t xml:space="preserve">for </w:t>
            </w:r>
            <w:r w:rsidR="001216D0" w:rsidRPr="21873C24">
              <w:rPr>
                <w:rStyle w:val="normaltextrun"/>
                <w:rFonts w:cs="Arial"/>
                <w:sz w:val="22"/>
                <w:szCs w:val="22"/>
                <w:lang w:val="en-US" w:eastAsia="uk-UA"/>
              </w:rPr>
              <w:t>Power BI</w:t>
            </w:r>
            <w:r w:rsidR="004C66AF" w:rsidRPr="21873C24">
              <w:rPr>
                <w:rStyle w:val="normaltextrun"/>
                <w:rFonts w:cs="Arial"/>
                <w:sz w:val="22"/>
                <w:szCs w:val="22"/>
                <w:lang w:val="en-US" w:eastAsia="uk-UA"/>
              </w:rPr>
              <w:t xml:space="preserve"> </w:t>
            </w:r>
            <w:r w:rsidRPr="21873C24">
              <w:rPr>
                <w:rStyle w:val="normaltextrun"/>
                <w:rFonts w:cs="Arial"/>
                <w:sz w:val="22"/>
                <w:szCs w:val="22"/>
                <w:lang w:val="en-US" w:eastAsia="uk-UA"/>
              </w:rPr>
              <w:t>who can provide services under the contract</w:t>
            </w:r>
            <w:r w:rsidR="00AF7174" w:rsidRPr="21873C24">
              <w:rPr>
                <w:rStyle w:val="normaltextrun"/>
                <w:rFonts w:cs="Arial"/>
                <w:sz w:val="22"/>
                <w:szCs w:val="22"/>
                <w:lang w:val="en-US" w:eastAsia="uk-UA"/>
              </w:rPr>
              <w:t>.</w:t>
            </w:r>
          </w:p>
          <w:p w14:paraId="27072427" w14:textId="77777777" w:rsidR="00AF7174" w:rsidRDefault="00AF7174" w:rsidP="00223AA0">
            <w:pPr>
              <w:pStyle w:val="ListParagraph"/>
              <w:ind w:left="0"/>
              <w:jc w:val="both"/>
              <w:divId w:val="1259294708"/>
              <w:rPr>
                <w:rStyle w:val="normaltextrun"/>
                <w:rFonts w:cs="Arial"/>
                <w:sz w:val="22"/>
                <w:szCs w:val="22"/>
                <w:lang w:val="en" w:eastAsia="uk-UA"/>
              </w:rPr>
            </w:pPr>
          </w:p>
          <w:p w14:paraId="0289F0ED" w14:textId="37EDC1F2" w:rsidR="002B0394" w:rsidRPr="00D4076C" w:rsidRDefault="00D4076C" w:rsidP="21873C24">
            <w:pPr>
              <w:pStyle w:val="ListParagraph"/>
              <w:ind w:left="0"/>
              <w:jc w:val="both"/>
              <w:divId w:val="1259294708"/>
              <w:rPr>
                <w:rStyle w:val="normaltextrun"/>
                <w:rFonts w:cs="Arial"/>
                <w:sz w:val="22"/>
                <w:szCs w:val="22"/>
                <w:lang w:eastAsia="uk-UA"/>
              </w:rPr>
            </w:pPr>
            <w:r w:rsidRPr="00D4076C">
              <w:rPr>
                <w:rFonts w:cs="Arial"/>
                <w:b/>
                <w:bCs/>
                <w:color w:val="FF0000"/>
                <w:sz w:val="22"/>
                <w:szCs w:val="22"/>
                <w:lang w:eastAsia="uk-UA"/>
              </w:rPr>
              <w:t xml:space="preserve">NB! </w:t>
            </w:r>
            <w:r w:rsidRPr="00D4076C">
              <w:rPr>
                <w:rFonts w:cs="Arial"/>
                <w:color w:val="000000" w:themeColor="text1"/>
                <w:sz w:val="22"/>
                <w:szCs w:val="22"/>
                <w:lang w:eastAsia="uk-UA"/>
              </w:rPr>
              <w:t>One expert may be proposed for both trainings if qualified and can cover both training. The bidder, however, must ensure sufficient teaching capacity (at least 2 experts per training) so that the performance of services is not dependent on individual experts.</w:t>
            </w:r>
          </w:p>
        </w:tc>
        <w:tc>
          <w:tcPr>
            <w:tcW w:w="4744" w:type="dxa"/>
          </w:tcPr>
          <w:p w14:paraId="291B9251" w14:textId="26522DBA" w:rsidR="00BA4D8E" w:rsidRPr="009F618B" w:rsidRDefault="002B0394" w:rsidP="21873C24">
            <w:pPr>
              <w:pStyle w:val="ListParagraph"/>
              <w:ind w:left="0"/>
              <w:jc w:val="both"/>
              <w:rPr>
                <w:rStyle w:val="normaltextrun"/>
                <w:rFonts w:cs="Arial"/>
                <w:sz w:val="22"/>
                <w:szCs w:val="22"/>
                <w:lang w:val="en-US" w:eastAsia="uk-UA"/>
              </w:rPr>
            </w:pPr>
            <w:r w:rsidRPr="21873C24">
              <w:rPr>
                <w:rStyle w:val="normaltextrun"/>
                <w:rFonts w:cs="Arial"/>
                <w:sz w:val="22"/>
                <w:szCs w:val="22"/>
                <w:lang w:val="en-US" w:eastAsia="uk-UA"/>
              </w:rPr>
              <w:t>Portfolio of the company with the</w:t>
            </w:r>
            <w:r w:rsidR="00480CDC" w:rsidRPr="21873C24">
              <w:rPr>
                <w:rStyle w:val="normaltextrun"/>
                <w:rFonts w:cs="Arial"/>
                <w:sz w:val="22"/>
                <w:szCs w:val="22"/>
                <w:lang w:val="en-US" w:eastAsia="uk-UA"/>
              </w:rPr>
              <w:t xml:space="preserve"> CVs of the </w:t>
            </w:r>
            <w:proofErr w:type="gramStart"/>
            <w:r w:rsidR="005B6616" w:rsidRPr="21873C24">
              <w:rPr>
                <w:rStyle w:val="normaltextrun"/>
                <w:rFonts w:cs="Arial"/>
                <w:sz w:val="22"/>
                <w:szCs w:val="22"/>
                <w:lang w:val="en-US" w:eastAsia="uk-UA"/>
              </w:rPr>
              <w:t>experts</w:t>
            </w:r>
            <w:r w:rsidR="00480CDC" w:rsidRPr="21873C24">
              <w:rPr>
                <w:rStyle w:val="normaltextrun"/>
                <w:rFonts w:cs="Arial"/>
                <w:sz w:val="22"/>
                <w:szCs w:val="22"/>
                <w:lang w:val="en-US" w:eastAsia="uk-UA"/>
              </w:rPr>
              <w:t xml:space="preserve"> </w:t>
            </w:r>
            <w:r w:rsidR="006B05BE" w:rsidRPr="21873C24">
              <w:rPr>
                <w:rStyle w:val="normaltextrun"/>
                <w:rFonts w:cs="Arial"/>
                <w:sz w:val="22"/>
                <w:szCs w:val="22"/>
                <w:lang w:val="en-US" w:eastAsia="uk-UA"/>
              </w:rPr>
              <w:t>.</w:t>
            </w:r>
            <w:proofErr w:type="gramEnd"/>
            <w:r w:rsidR="006B05BE" w:rsidRPr="21873C24">
              <w:rPr>
                <w:rStyle w:val="normaltextrun"/>
                <w:rFonts w:cs="Arial"/>
                <w:sz w:val="22"/>
                <w:szCs w:val="22"/>
                <w:lang w:val="en-US" w:eastAsia="uk-UA"/>
              </w:rPr>
              <w:t xml:space="preserve"> </w:t>
            </w:r>
            <w:r w:rsidR="009F618B" w:rsidRPr="21873C24">
              <w:rPr>
                <w:rStyle w:val="normaltextrun"/>
                <w:rFonts w:cs="Arial"/>
                <w:sz w:val="22"/>
                <w:szCs w:val="22"/>
                <w:lang w:val="en-US" w:eastAsia="uk-UA"/>
              </w:rPr>
              <w:t>I</w:t>
            </w:r>
            <w:r w:rsidR="009F618B" w:rsidRPr="21873C24">
              <w:rPr>
                <w:rStyle w:val="normaltextrun"/>
                <w:sz w:val="22"/>
                <w:szCs w:val="22"/>
                <w:lang w:val="en-US" w:eastAsia="uk-UA"/>
              </w:rPr>
              <w:t xml:space="preserve">f the expert is qualified to deliver two </w:t>
            </w:r>
            <w:proofErr w:type="gramStart"/>
            <w:r w:rsidR="009F618B" w:rsidRPr="21873C24">
              <w:rPr>
                <w:rStyle w:val="normaltextrun"/>
                <w:sz w:val="22"/>
                <w:szCs w:val="22"/>
                <w:lang w:val="en-US" w:eastAsia="uk-UA"/>
              </w:rPr>
              <w:t>trainings</w:t>
            </w:r>
            <w:proofErr w:type="gramEnd"/>
            <w:r w:rsidR="009F618B" w:rsidRPr="21873C24">
              <w:rPr>
                <w:rStyle w:val="normaltextrun"/>
                <w:sz w:val="22"/>
                <w:szCs w:val="22"/>
                <w:lang w:val="en-US" w:eastAsia="uk-UA"/>
              </w:rPr>
              <w:t xml:space="preserve">, </w:t>
            </w:r>
            <w:r w:rsidR="009F618B" w:rsidRPr="21873C24">
              <w:rPr>
                <w:rStyle w:val="normaltextrun"/>
                <w:rFonts w:cs="Arial"/>
                <w:sz w:val="22"/>
                <w:szCs w:val="22"/>
                <w:lang w:val="en-US" w:eastAsia="uk-UA"/>
              </w:rPr>
              <w:t xml:space="preserve">this information should be indicated in the portfolio of the bidder </w:t>
            </w:r>
            <w:proofErr w:type="gramStart"/>
            <w:r w:rsidR="009F618B" w:rsidRPr="21873C24">
              <w:rPr>
                <w:rStyle w:val="normaltextrun"/>
                <w:rFonts w:cs="Arial"/>
                <w:sz w:val="22"/>
                <w:szCs w:val="22"/>
                <w:lang w:val="en-US" w:eastAsia="uk-UA"/>
              </w:rPr>
              <w:t>in order to</w:t>
            </w:r>
            <w:proofErr w:type="gramEnd"/>
            <w:r w:rsidR="009F618B" w:rsidRPr="21873C24">
              <w:rPr>
                <w:rStyle w:val="normaltextrun"/>
                <w:rFonts w:cs="Arial"/>
                <w:sz w:val="22"/>
                <w:szCs w:val="22"/>
                <w:lang w:val="en-US" w:eastAsia="uk-UA"/>
              </w:rPr>
              <w:t xml:space="preserve"> clarify which training topics each trainer covers.  </w:t>
            </w:r>
          </w:p>
          <w:p w14:paraId="00EC664E" w14:textId="3EE55801" w:rsidR="002B0394" w:rsidRPr="00480CDC" w:rsidRDefault="002B0394" w:rsidP="004C684B">
            <w:pPr>
              <w:pStyle w:val="ListParagraph"/>
              <w:ind w:left="0"/>
              <w:jc w:val="both"/>
              <w:rPr>
                <w:rStyle w:val="normaltextrun"/>
                <w:highlight w:val="yellow"/>
                <w:lang w:val="en" w:eastAsia="uk-UA"/>
              </w:rPr>
            </w:pPr>
          </w:p>
        </w:tc>
      </w:tr>
    </w:tbl>
    <w:p w14:paraId="0FF98B18" w14:textId="77777777" w:rsidR="002F398C" w:rsidRPr="00480CDC" w:rsidRDefault="002F398C" w:rsidP="00127D3B">
      <w:pPr>
        <w:pStyle w:val="ListParagraph"/>
        <w:ind w:left="0"/>
        <w:jc w:val="both"/>
        <w:rPr>
          <w:rFonts w:cs="Arial"/>
          <w:b/>
        </w:rPr>
      </w:pPr>
    </w:p>
    <w:p w14:paraId="6A29D82C" w14:textId="33988F77" w:rsidR="00081256" w:rsidRPr="00480CDC" w:rsidRDefault="003E3F77" w:rsidP="00127D3B">
      <w:pPr>
        <w:pStyle w:val="ListParagraph"/>
        <w:ind w:left="0"/>
        <w:jc w:val="both"/>
        <w:rPr>
          <w:rFonts w:cs="Arial"/>
          <w:lang w:val="uk-UA"/>
        </w:rPr>
      </w:pPr>
      <w:bookmarkStart w:id="104" w:name="_Hlk156211933"/>
      <w:r w:rsidRPr="009C7DC1">
        <w:rPr>
          <w:rFonts w:cs="Arial"/>
          <w:lang w:val="en-US"/>
        </w:rPr>
        <w:t xml:space="preserve">The </w:t>
      </w:r>
      <w:proofErr w:type="gramStart"/>
      <w:r w:rsidR="00526D1C" w:rsidRPr="009C7DC1">
        <w:rPr>
          <w:rFonts w:cs="Arial"/>
          <w:lang w:val="en-US"/>
        </w:rPr>
        <w:t>tendere</w:t>
      </w:r>
      <w:r w:rsidR="00A83DBB" w:rsidRPr="009C7DC1">
        <w:rPr>
          <w:rFonts w:cs="Arial"/>
          <w:lang w:val="en-US"/>
        </w:rPr>
        <w:t>r</w:t>
      </w:r>
      <w:proofErr w:type="gramEnd"/>
      <w:r w:rsidR="00526D1C" w:rsidRPr="009C7DC1">
        <w:rPr>
          <w:rFonts w:cs="Arial"/>
          <w:lang w:val="en-US"/>
        </w:rPr>
        <w:t xml:space="preserve"> </w:t>
      </w:r>
      <w:r w:rsidR="00A83DBB" w:rsidRPr="009C7DC1">
        <w:rPr>
          <w:rFonts w:cs="Arial"/>
          <w:lang w:val="en-US"/>
        </w:rPr>
        <w:t>mu</w:t>
      </w:r>
      <w:r w:rsidR="00480CDC">
        <w:rPr>
          <w:rFonts w:cs="Arial"/>
          <w:lang w:val="en-US"/>
        </w:rPr>
        <w:t>st</w:t>
      </w:r>
    </w:p>
    <w:p w14:paraId="0B173EF3" w14:textId="07009595" w:rsidR="00526D1C" w:rsidRPr="009C7DC1" w:rsidRDefault="00526D1C" w:rsidP="00F82B6D">
      <w:pPr>
        <w:numPr>
          <w:ilvl w:val="0"/>
          <w:numId w:val="7"/>
        </w:numPr>
        <w:spacing w:before="100" w:beforeAutospacing="1" w:after="0"/>
        <w:jc w:val="both"/>
        <w:rPr>
          <w:rFonts w:cs="Arial"/>
          <w:lang w:val="en-US"/>
        </w:rPr>
      </w:pPr>
      <w:r w:rsidRPr="009C7DC1">
        <w:rPr>
          <w:rFonts w:cs="Arial"/>
          <w:lang w:val="en-US"/>
        </w:rPr>
        <w:t xml:space="preserve">be a registered legal entity/private entrepreneur in </w:t>
      </w:r>
      <w:proofErr w:type="gramStart"/>
      <w:r w:rsidRPr="009C7DC1">
        <w:rPr>
          <w:rFonts w:cs="Arial"/>
          <w:lang w:val="en-US"/>
        </w:rPr>
        <w:t>Ukraine;</w:t>
      </w:r>
      <w:proofErr w:type="gramEnd"/>
    </w:p>
    <w:p w14:paraId="15D6B92F" w14:textId="27B8F031" w:rsidR="00526D1C" w:rsidRPr="009C7DC1" w:rsidRDefault="00526D1C" w:rsidP="00F82B6D">
      <w:pPr>
        <w:numPr>
          <w:ilvl w:val="0"/>
          <w:numId w:val="7"/>
        </w:numPr>
        <w:spacing w:before="100" w:beforeAutospacing="1" w:after="0"/>
        <w:jc w:val="both"/>
        <w:rPr>
          <w:rFonts w:cs="Arial"/>
          <w:lang w:val="en-US"/>
        </w:rPr>
      </w:pPr>
      <w:r w:rsidRPr="009C7DC1">
        <w:rPr>
          <w:rFonts w:cs="Arial"/>
          <w:lang w:val="en-US"/>
        </w:rPr>
        <w:t>not be on the sanctions list of Ukraine, the EU</w:t>
      </w:r>
      <w:r w:rsidR="00525C7E" w:rsidRPr="009C7DC1">
        <w:rPr>
          <w:rFonts w:cs="Arial"/>
          <w:lang w:val="en-US"/>
        </w:rPr>
        <w:t xml:space="preserve">, the </w:t>
      </w:r>
      <w:proofErr w:type="gramStart"/>
      <w:r w:rsidR="00525C7E" w:rsidRPr="009C7DC1">
        <w:rPr>
          <w:rFonts w:cs="Arial"/>
          <w:lang w:val="en-US"/>
        </w:rPr>
        <w:t>UN</w:t>
      </w:r>
      <w:r w:rsidRPr="009C7DC1">
        <w:rPr>
          <w:rFonts w:cs="Arial"/>
          <w:lang w:val="en-US"/>
        </w:rPr>
        <w:t>;</w:t>
      </w:r>
      <w:proofErr w:type="gramEnd"/>
    </w:p>
    <w:p w14:paraId="698B0FCC" w14:textId="07FD947E" w:rsidR="00526D1C" w:rsidRPr="009C7DC1" w:rsidRDefault="00526D1C" w:rsidP="00F82B6D">
      <w:pPr>
        <w:numPr>
          <w:ilvl w:val="0"/>
          <w:numId w:val="7"/>
        </w:numPr>
        <w:spacing w:before="100" w:beforeAutospacing="1" w:after="0"/>
        <w:jc w:val="both"/>
        <w:rPr>
          <w:rFonts w:cs="Arial"/>
          <w:lang w:val="en-US"/>
        </w:rPr>
      </w:pPr>
      <w:r w:rsidRPr="009C7DC1">
        <w:rPr>
          <w:rFonts w:cs="Arial"/>
          <w:lang w:val="en-US"/>
        </w:rPr>
        <w:t>ensure that the final beneficiaries/participants are not on the sanctions list of Ukraine, the EU</w:t>
      </w:r>
      <w:r w:rsidR="00525C7E" w:rsidRPr="009C7DC1">
        <w:rPr>
          <w:rFonts w:cs="Arial"/>
          <w:lang w:val="en-US"/>
        </w:rPr>
        <w:t xml:space="preserve">, the </w:t>
      </w:r>
      <w:proofErr w:type="gramStart"/>
      <w:r w:rsidR="00525C7E" w:rsidRPr="009C7DC1">
        <w:rPr>
          <w:rFonts w:cs="Arial"/>
          <w:lang w:val="en-US"/>
        </w:rPr>
        <w:t>UN</w:t>
      </w:r>
      <w:r w:rsidRPr="009C7DC1">
        <w:rPr>
          <w:rFonts w:cs="Arial"/>
          <w:lang w:val="en-US"/>
        </w:rPr>
        <w:t>;</w:t>
      </w:r>
      <w:proofErr w:type="gramEnd"/>
    </w:p>
    <w:p w14:paraId="16E9E924" w14:textId="5B185994" w:rsidR="00526D1C" w:rsidRPr="009C7DC1" w:rsidRDefault="00526D1C" w:rsidP="00F82B6D">
      <w:pPr>
        <w:numPr>
          <w:ilvl w:val="0"/>
          <w:numId w:val="7"/>
        </w:numPr>
        <w:spacing w:before="100" w:beforeAutospacing="1" w:after="0"/>
        <w:jc w:val="both"/>
        <w:rPr>
          <w:rFonts w:cs="Arial"/>
          <w:lang w:val="en-US"/>
        </w:rPr>
      </w:pPr>
      <w:proofErr w:type="gramStart"/>
      <w:r w:rsidRPr="009C7DC1">
        <w:rPr>
          <w:rFonts w:cs="Arial"/>
          <w:lang w:val="en-US"/>
        </w:rPr>
        <w:t>not be</w:t>
      </w:r>
      <w:proofErr w:type="gramEnd"/>
      <w:r w:rsidRPr="009C7DC1">
        <w:rPr>
          <w:rFonts w:cs="Arial"/>
          <w:lang w:val="en-US"/>
        </w:rPr>
        <w:t xml:space="preserve"> in the process of </w:t>
      </w:r>
      <w:proofErr w:type="gramStart"/>
      <w:r w:rsidRPr="009C7DC1">
        <w:rPr>
          <w:rFonts w:cs="Arial"/>
          <w:lang w:val="en-US"/>
        </w:rPr>
        <w:t>termination;</w:t>
      </w:r>
      <w:proofErr w:type="gramEnd"/>
    </w:p>
    <w:p w14:paraId="4A146174" w14:textId="48D56A99" w:rsidR="00526D1C" w:rsidRPr="009C7DC1" w:rsidRDefault="00526D1C" w:rsidP="00F82B6D">
      <w:pPr>
        <w:numPr>
          <w:ilvl w:val="0"/>
          <w:numId w:val="7"/>
        </w:numPr>
        <w:spacing w:before="100" w:beforeAutospacing="1" w:after="0"/>
        <w:jc w:val="both"/>
        <w:rPr>
          <w:rFonts w:cs="Arial"/>
          <w:lang w:val="en-US"/>
        </w:rPr>
      </w:pPr>
      <w:r w:rsidRPr="009C7DC1">
        <w:rPr>
          <w:rFonts w:cs="Arial"/>
          <w:lang w:val="en-US"/>
        </w:rPr>
        <w:t xml:space="preserve">not be </w:t>
      </w:r>
      <w:r w:rsidR="00B8256A" w:rsidRPr="009C7DC1">
        <w:rPr>
          <w:rFonts w:cs="Arial"/>
          <w:lang w:val="en-US"/>
        </w:rPr>
        <w:t>registered</w:t>
      </w:r>
      <w:r w:rsidRPr="009C7DC1">
        <w:rPr>
          <w:rFonts w:cs="Arial"/>
          <w:lang w:val="en-US"/>
        </w:rPr>
        <w:t xml:space="preserve"> </w:t>
      </w:r>
      <w:r w:rsidR="00B8256A" w:rsidRPr="009C7DC1">
        <w:rPr>
          <w:rFonts w:cs="Arial"/>
          <w:lang w:val="en-US"/>
        </w:rPr>
        <w:t xml:space="preserve">on temporary occupied territories of </w:t>
      </w:r>
      <w:proofErr w:type="gramStart"/>
      <w:r w:rsidR="00B8256A" w:rsidRPr="009C7DC1">
        <w:rPr>
          <w:rFonts w:cs="Arial"/>
          <w:lang w:val="en-US"/>
        </w:rPr>
        <w:t>Ukraine</w:t>
      </w:r>
      <w:r w:rsidR="000F2157" w:rsidRPr="009C7DC1">
        <w:rPr>
          <w:rFonts w:cs="Arial"/>
          <w:lang w:val="en-US"/>
        </w:rPr>
        <w:t>;</w:t>
      </w:r>
      <w:proofErr w:type="gramEnd"/>
      <w:r w:rsidR="000F2157" w:rsidRPr="009C7DC1">
        <w:rPr>
          <w:rFonts w:cs="Arial"/>
          <w:lang w:val="en-US"/>
        </w:rPr>
        <w:t xml:space="preserve"> </w:t>
      </w:r>
    </w:p>
    <w:p w14:paraId="60435E2E" w14:textId="7F9CF47C" w:rsidR="007B1CC2" w:rsidRPr="009C7DC1" w:rsidRDefault="007B1CC2" w:rsidP="00F82B6D">
      <w:pPr>
        <w:numPr>
          <w:ilvl w:val="0"/>
          <w:numId w:val="7"/>
        </w:numPr>
        <w:spacing w:before="100" w:beforeAutospacing="1" w:after="0"/>
        <w:jc w:val="both"/>
        <w:rPr>
          <w:rFonts w:cs="Arial"/>
          <w:lang w:val="uk-UA"/>
        </w:rPr>
      </w:pPr>
      <w:r w:rsidRPr="009C7DC1">
        <w:rPr>
          <w:rFonts w:cs="Arial"/>
          <w:lang w:val="en-US"/>
        </w:rPr>
        <w:t xml:space="preserve">not have </w:t>
      </w:r>
      <w:r w:rsidRPr="009C7DC1">
        <w:rPr>
          <w:rFonts w:cs="Arial"/>
          <w:lang w:val="uk-UA"/>
        </w:rPr>
        <w:t xml:space="preserve">the ultimate beneficial owner, member or participant (shareholder), having a share in the authorized capital of 10 percent or more, which is the Russian Federation, </w:t>
      </w:r>
      <w:r w:rsidR="00D26B8B" w:rsidRPr="009C7DC1">
        <w:rPr>
          <w:rFonts w:cs="Arial"/>
          <w:lang w:val="en-US"/>
        </w:rPr>
        <w:t>the Republic of Belarus, the Islamic Republic of Iran,</w:t>
      </w:r>
      <w:r w:rsidR="00D26B8B" w:rsidRPr="009C7DC1">
        <w:rPr>
          <w:rFonts w:cs="Arial"/>
          <w:lang w:val="uk-UA"/>
        </w:rPr>
        <w:t xml:space="preserve"> </w:t>
      </w:r>
      <w:r w:rsidRPr="009C7DC1">
        <w:rPr>
          <w:rFonts w:cs="Arial"/>
          <w:lang w:val="uk-UA"/>
        </w:rPr>
        <w:t xml:space="preserve">a citizen of the Russian Federation, </w:t>
      </w:r>
      <w:r w:rsidR="00D26B8B" w:rsidRPr="009C7DC1">
        <w:rPr>
          <w:rFonts w:cs="Arial"/>
          <w:lang w:val="en-US"/>
        </w:rPr>
        <w:t>the Republic of Belarus, the Islamic Republic of Iran</w:t>
      </w:r>
      <w:r w:rsidR="00D26B8B" w:rsidRPr="009C7DC1">
        <w:rPr>
          <w:rFonts w:cs="Arial"/>
          <w:lang w:val="uk-UA"/>
        </w:rPr>
        <w:t xml:space="preserve"> </w:t>
      </w:r>
      <w:r w:rsidRPr="009C7DC1">
        <w:rPr>
          <w:rFonts w:cs="Arial"/>
          <w:lang w:val="uk-UA"/>
        </w:rPr>
        <w:t>except for those who live on the territory of Ukraine on legal grounds, or a legal entity created and registered in accordance with the legislation of the Russian Federation</w:t>
      </w:r>
      <w:r w:rsidR="00D26B8B" w:rsidRPr="009C7DC1">
        <w:rPr>
          <w:rFonts w:cs="Arial"/>
          <w:lang w:val="en-US"/>
        </w:rPr>
        <w:t>, the Republic of Belarus, the Islamic Republic of Iran</w:t>
      </w:r>
      <w:r w:rsidRPr="009C7DC1">
        <w:rPr>
          <w:rFonts w:cs="Arial"/>
          <w:lang w:val="uk-UA"/>
        </w:rPr>
        <w:t xml:space="preserve">. </w:t>
      </w:r>
    </w:p>
    <w:bookmarkEnd w:id="104"/>
    <w:p w14:paraId="0ACDEDBC" w14:textId="5587B8B5" w:rsidR="001274F7" w:rsidRPr="00480CDC" w:rsidRDefault="008F14EA" w:rsidP="00480CDC">
      <w:pPr>
        <w:pStyle w:val="ListParagraph"/>
        <w:ind w:left="0"/>
        <w:jc w:val="both"/>
        <w:rPr>
          <w:rFonts w:eastAsia="Arial" w:cs="Arial"/>
          <w:lang w:val="uk-UA"/>
        </w:rPr>
      </w:pPr>
      <w:r w:rsidRPr="009C7DC1">
        <w:rPr>
          <w:rFonts w:eastAsia="Arial" w:cs="Arial"/>
          <w:lang w:val="en-US"/>
        </w:rPr>
        <w:lastRenderedPageBreak/>
        <w:t>GIZ reserves the right to verify th</w:t>
      </w:r>
      <w:r w:rsidR="00D26B8B" w:rsidRPr="009C7DC1">
        <w:rPr>
          <w:rFonts w:eastAsia="Arial" w:cs="Arial"/>
          <w:lang w:val="en-US"/>
        </w:rPr>
        <w:t>e</w:t>
      </w:r>
      <w:r w:rsidRPr="009C7DC1">
        <w:rPr>
          <w:rFonts w:eastAsia="Arial" w:cs="Arial"/>
          <w:lang w:val="en-US"/>
        </w:rPr>
        <w:t xml:space="preserve"> information at any time. The tenderer confirms that he agrees to the processing of personal data in accordance with the provisions of the EU General Data Protection Regulation (GDPR) and the Law of Ukraine "On the Protection of Personal Data" No. 2297-VI dated 01.06.2010.</w:t>
      </w:r>
      <w:bookmarkStart w:id="105" w:name="_Toc127948129"/>
      <w:bookmarkStart w:id="106" w:name="_Toc127948130"/>
      <w:bookmarkStart w:id="107" w:name="_Toc127948131"/>
      <w:bookmarkStart w:id="108" w:name="_Toc127948132"/>
      <w:bookmarkStart w:id="109" w:name="_Toc127948133"/>
      <w:bookmarkStart w:id="110" w:name="_Toc127948134"/>
      <w:bookmarkStart w:id="111" w:name="_Toc127948135"/>
      <w:bookmarkStart w:id="112" w:name="_Toc119493850"/>
      <w:bookmarkStart w:id="113" w:name="_Toc127948138"/>
      <w:bookmarkEnd w:id="105"/>
      <w:bookmarkEnd w:id="106"/>
      <w:bookmarkEnd w:id="107"/>
      <w:bookmarkEnd w:id="108"/>
      <w:bookmarkEnd w:id="109"/>
      <w:bookmarkEnd w:id="110"/>
      <w:bookmarkEnd w:id="111"/>
      <w:bookmarkEnd w:id="112"/>
      <w:bookmarkEnd w:id="113"/>
    </w:p>
    <w:sectPr w:rsidR="001274F7" w:rsidRPr="00480CDC" w:rsidSect="007C42D4">
      <w:headerReference w:type="default" r:id="rId12"/>
      <w:footerReference w:type="default" r:id="rId13"/>
      <w:headerReference w:type="first" r:id="rId14"/>
      <w:footerReference w:type="first" r:id="rId15"/>
      <w:pgSz w:w="11906" w:h="16838" w:code="9"/>
      <w:pgMar w:top="1418" w:right="991" w:bottom="1276"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A38CA" w14:textId="77777777" w:rsidR="002E17A6" w:rsidRDefault="002E17A6" w:rsidP="00E0714A">
      <w:r>
        <w:separator/>
      </w:r>
    </w:p>
    <w:p w14:paraId="0631610C" w14:textId="77777777" w:rsidR="002E17A6" w:rsidRDefault="002E17A6"/>
    <w:p w14:paraId="2F64BDA9" w14:textId="77777777" w:rsidR="002E17A6" w:rsidRDefault="002E17A6"/>
  </w:endnote>
  <w:endnote w:type="continuationSeparator" w:id="0">
    <w:p w14:paraId="3A075BB2" w14:textId="77777777" w:rsidR="002E17A6" w:rsidRDefault="002E17A6" w:rsidP="00E0714A">
      <w:r>
        <w:continuationSeparator/>
      </w:r>
    </w:p>
    <w:p w14:paraId="47558E03" w14:textId="77777777" w:rsidR="002E17A6" w:rsidRDefault="002E17A6"/>
    <w:p w14:paraId="3835D478" w14:textId="77777777" w:rsidR="002E17A6" w:rsidRDefault="002E17A6"/>
  </w:endnote>
  <w:endnote w:type="continuationNotice" w:id="1">
    <w:p w14:paraId="13299AD9" w14:textId="77777777" w:rsidR="002E17A6" w:rsidRDefault="002E17A6">
      <w:pPr>
        <w:spacing w:after="0"/>
      </w:pPr>
    </w:p>
    <w:p w14:paraId="3E26231D" w14:textId="77777777" w:rsidR="002E17A6" w:rsidRDefault="002E17A6" w:rsidP="002A4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75968" w14:textId="2B436B98" w:rsidR="008934FE" w:rsidRPr="007D065F" w:rsidRDefault="007C42D4" w:rsidP="007C42D4">
    <w:pPr>
      <w:tabs>
        <w:tab w:val="left" w:pos="795"/>
        <w:tab w:val="left" w:pos="7740"/>
        <w:tab w:val="right" w:pos="9497"/>
      </w:tabs>
      <w:rPr>
        <w:sz w:val="14"/>
      </w:rPr>
    </w:pPr>
    <w:r>
      <w:rPr>
        <w:rFonts w:cs="Arial"/>
      </w:rPr>
      <w:tab/>
    </w:r>
    <w:r>
      <w:rPr>
        <w:rFonts w:cs="Arial"/>
      </w:rPr>
      <w:tab/>
    </w:r>
    <w:r>
      <w:rPr>
        <w:rFonts w:cs="Arial"/>
      </w:rPr>
      <w:tab/>
    </w:r>
    <w:r w:rsidR="008934FE">
      <w:rPr>
        <w:rFonts w:cs="Arial"/>
      </w:rPr>
      <w:fldChar w:fldCharType="begin"/>
    </w:r>
    <w:r w:rsidR="008934FE">
      <w:rPr>
        <w:rFonts w:cs="Arial"/>
      </w:rPr>
      <w:instrText xml:space="preserve"> PAGE  \* Arabic  \* MERGEFORMAT </w:instrText>
    </w:r>
    <w:r w:rsidR="008934FE">
      <w:rPr>
        <w:rFonts w:cs="Arial"/>
      </w:rPr>
      <w:fldChar w:fldCharType="separate"/>
    </w:r>
    <w:r w:rsidR="00443597">
      <w:rPr>
        <w:rFonts w:cs="Arial"/>
        <w:noProof/>
      </w:rPr>
      <w:t>6</w:t>
    </w:r>
    <w:r w:rsidR="008934FE">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93D1A" w14:textId="77777777" w:rsidR="000F2247" w:rsidRDefault="008934FE" w:rsidP="00B53644">
    <w:pPr>
      <w:pStyle w:val="Footer"/>
      <w:tabs>
        <w:tab w:val="clear" w:pos="4536"/>
      </w:tabs>
      <w:rPr>
        <w:sz w:val="14"/>
      </w:rPr>
    </w:pPr>
    <w:r>
      <w:rPr>
        <w:sz w:val="14"/>
      </w:rPr>
      <w:t>Form 41-14-2-en</w:t>
    </w:r>
  </w:p>
  <w:p w14:paraId="294CCF6D" w14:textId="7AF1E8F4" w:rsidR="008934FE" w:rsidRDefault="007C42D4" w:rsidP="00B53644">
    <w:pPr>
      <w:pStyle w:val="Footer"/>
      <w:tabs>
        <w:tab w:val="clear" w:pos="4536"/>
      </w:tabs>
    </w:pPr>
    <w:r>
      <w:rPr>
        <w:sz w:val="14"/>
      </w:rPr>
      <w:t xml:space="preserve">Created by </w:t>
    </w:r>
    <w:r w:rsidRPr="00244C6C">
      <w:rPr>
        <w:sz w:val="14"/>
        <w:highlight w:val="yellow"/>
      </w:rPr>
      <w:t>________________</w:t>
    </w:r>
    <w:r>
      <w:rPr>
        <w:sz w:val="14"/>
      </w:rPr>
      <w:t xml:space="preserve"> Division OU 3900, Date: </w:t>
    </w:r>
    <w:r w:rsidRPr="00244C6C">
      <w:rPr>
        <w:sz w:val="14"/>
        <w:highlight w:val="yellow"/>
      </w:rPr>
      <w:t>_________</w:t>
    </w:r>
    <w:r w:rsidR="008934FE">
      <w:rPr>
        <w:sz w:val="13"/>
      </w:rPr>
      <w:tab/>
    </w:r>
    <w:r w:rsidR="008934FE" w:rsidRPr="006902D2">
      <w:fldChar w:fldCharType="begin"/>
    </w:r>
    <w:r w:rsidR="008934FE" w:rsidRPr="006902D2">
      <w:instrText xml:space="preserve"> PAGE  \* Arabic  \* MERGEFORMAT </w:instrText>
    </w:r>
    <w:r w:rsidR="008934FE" w:rsidRPr="006902D2">
      <w:fldChar w:fldCharType="separate"/>
    </w:r>
    <w:r w:rsidR="00443597">
      <w:rPr>
        <w:noProof/>
      </w:rPr>
      <w:t>1</w:t>
    </w:r>
    <w:r w:rsidR="008934FE" w:rsidRPr="006902D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3B6857" w14:textId="77777777" w:rsidR="002E17A6" w:rsidRDefault="002E17A6" w:rsidP="00E0714A">
      <w:r>
        <w:separator/>
      </w:r>
    </w:p>
    <w:p w14:paraId="031EC479" w14:textId="77777777" w:rsidR="002E17A6" w:rsidRDefault="002E17A6"/>
    <w:p w14:paraId="4E641AF7" w14:textId="77777777" w:rsidR="002E17A6" w:rsidRDefault="002E17A6"/>
  </w:footnote>
  <w:footnote w:type="continuationSeparator" w:id="0">
    <w:p w14:paraId="3E84C972" w14:textId="77777777" w:rsidR="002E17A6" w:rsidRDefault="002E17A6" w:rsidP="00E0714A">
      <w:r>
        <w:continuationSeparator/>
      </w:r>
    </w:p>
    <w:p w14:paraId="0730EAAB" w14:textId="77777777" w:rsidR="002E17A6" w:rsidRDefault="002E17A6"/>
    <w:p w14:paraId="7AA743D6" w14:textId="77777777" w:rsidR="002E17A6" w:rsidRDefault="002E17A6"/>
  </w:footnote>
  <w:footnote w:type="continuationNotice" w:id="1">
    <w:p w14:paraId="705FAEFD" w14:textId="77777777" w:rsidR="002E17A6" w:rsidRDefault="002E17A6">
      <w:pPr>
        <w:spacing w:after="0"/>
      </w:pPr>
    </w:p>
    <w:p w14:paraId="21C90F7B" w14:textId="77777777" w:rsidR="002E17A6" w:rsidRDefault="002E17A6" w:rsidP="002A43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7D8C9" w14:textId="26BB3537" w:rsidR="008934FE" w:rsidRPr="005B309C" w:rsidRDefault="005B309C" w:rsidP="00B53644">
    <w:pPr>
      <w:spacing w:after="0"/>
      <w:rPr>
        <w:lang w:val="en-US"/>
      </w:rPr>
    </w:pPr>
    <w:r>
      <w:rPr>
        <w:lang w:val="en-US"/>
      </w:rPr>
      <w:t>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DDC09" w14:textId="01320FA8" w:rsidR="005B309C" w:rsidRPr="005B309C" w:rsidRDefault="005B309C">
    <w:pPr>
      <w:pStyle w:val="Header"/>
      <w:rPr>
        <w:lang w:val="en-US"/>
      </w:rPr>
    </w:pPr>
    <w:r>
      <w:rPr>
        <w:lang w:val="en-US"/>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64095"/>
    <w:multiLevelType w:val="multilevel"/>
    <w:tmpl w:val="A7668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711DB0"/>
    <w:multiLevelType w:val="multilevel"/>
    <w:tmpl w:val="41526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6F106B"/>
    <w:multiLevelType w:val="multilevel"/>
    <w:tmpl w:val="F39A0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A739F8"/>
    <w:multiLevelType w:val="hybridMultilevel"/>
    <w:tmpl w:val="345882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3C594F"/>
    <w:multiLevelType w:val="multilevel"/>
    <w:tmpl w:val="DE005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3C1096"/>
    <w:multiLevelType w:val="multilevel"/>
    <w:tmpl w:val="D8E6805C"/>
    <w:lvl w:ilvl="0">
      <w:start w:val="2"/>
      <w:numFmt w:val="decimal"/>
      <w:lvlText w:val="%1."/>
      <w:lvlJc w:val="left"/>
      <w:pPr>
        <w:ind w:left="540" w:hanging="540"/>
      </w:pPr>
      <w:rPr>
        <w:rFonts w:hint="default"/>
        <w:b/>
        <w:i w:val="0"/>
      </w:rPr>
    </w:lvl>
    <w:lvl w:ilvl="1">
      <w:start w:val="1"/>
      <w:numFmt w:val="decimal"/>
      <w:lvlText w:val="%1.%2."/>
      <w:lvlJc w:val="left"/>
      <w:pPr>
        <w:ind w:left="791" w:hanging="720"/>
      </w:pPr>
      <w:rPr>
        <w:rFonts w:hint="default"/>
        <w:b/>
        <w:i w:val="0"/>
      </w:rPr>
    </w:lvl>
    <w:lvl w:ilvl="2">
      <w:start w:val="2"/>
      <w:numFmt w:val="decimal"/>
      <w:lvlText w:val="%1.%2.%3."/>
      <w:lvlJc w:val="left"/>
      <w:pPr>
        <w:ind w:left="862" w:hanging="720"/>
      </w:pPr>
      <w:rPr>
        <w:rFonts w:hint="default"/>
        <w:b/>
        <w:i w:val="0"/>
      </w:rPr>
    </w:lvl>
    <w:lvl w:ilvl="3">
      <w:start w:val="1"/>
      <w:numFmt w:val="decimal"/>
      <w:lvlText w:val="%1.%2.%3.%4."/>
      <w:lvlJc w:val="left"/>
      <w:pPr>
        <w:ind w:left="1293" w:hanging="1080"/>
      </w:pPr>
      <w:rPr>
        <w:rFonts w:hint="default"/>
        <w:b/>
        <w:i w:val="0"/>
      </w:rPr>
    </w:lvl>
    <w:lvl w:ilvl="4">
      <w:start w:val="1"/>
      <w:numFmt w:val="decimal"/>
      <w:lvlText w:val="%1.%2.%3.%4.%5."/>
      <w:lvlJc w:val="left"/>
      <w:pPr>
        <w:ind w:left="1364" w:hanging="1080"/>
      </w:pPr>
      <w:rPr>
        <w:rFonts w:hint="default"/>
        <w:b/>
        <w:i w:val="0"/>
      </w:rPr>
    </w:lvl>
    <w:lvl w:ilvl="5">
      <w:start w:val="1"/>
      <w:numFmt w:val="decimal"/>
      <w:lvlText w:val="%1.%2.%3.%4.%5.%6."/>
      <w:lvlJc w:val="left"/>
      <w:pPr>
        <w:ind w:left="1795" w:hanging="1440"/>
      </w:pPr>
      <w:rPr>
        <w:rFonts w:hint="default"/>
        <w:b/>
        <w:i w:val="0"/>
      </w:rPr>
    </w:lvl>
    <w:lvl w:ilvl="6">
      <w:start w:val="1"/>
      <w:numFmt w:val="decimal"/>
      <w:lvlText w:val="%1.%2.%3.%4.%5.%6.%7."/>
      <w:lvlJc w:val="left"/>
      <w:pPr>
        <w:ind w:left="1866" w:hanging="1440"/>
      </w:pPr>
      <w:rPr>
        <w:rFonts w:hint="default"/>
        <w:b/>
        <w:i w:val="0"/>
      </w:rPr>
    </w:lvl>
    <w:lvl w:ilvl="7">
      <w:start w:val="1"/>
      <w:numFmt w:val="decimal"/>
      <w:lvlText w:val="%1.%2.%3.%4.%5.%6.%7.%8."/>
      <w:lvlJc w:val="left"/>
      <w:pPr>
        <w:ind w:left="2297" w:hanging="1800"/>
      </w:pPr>
      <w:rPr>
        <w:rFonts w:hint="default"/>
        <w:b/>
        <w:i w:val="0"/>
      </w:rPr>
    </w:lvl>
    <w:lvl w:ilvl="8">
      <w:start w:val="1"/>
      <w:numFmt w:val="decimal"/>
      <w:lvlText w:val="%1.%2.%3.%4.%5.%6.%7.%8.%9."/>
      <w:lvlJc w:val="left"/>
      <w:pPr>
        <w:ind w:left="2368" w:hanging="1800"/>
      </w:pPr>
      <w:rPr>
        <w:rFonts w:hint="default"/>
        <w:b/>
        <w:i w:val="0"/>
      </w:rPr>
    </w:lvl>
  </w:abstractNum>
  <w:abstractNum w:abstractNumId="6" w15:restartNumberingAfterBreak="0">
    <w:nsid w:val="2380B7D6"/>
    <w:multiLevelType w:val="hybridMultilevel"/>
    <w:tmpl w:val="93522DBA"/>
    <w:lvl w:ilvl="0" w:tplc="9170DA4A">
      <w:start w:val="1"/>
      <w:numFmt w:val="bullet"/>
      <w:lvlText w:val=""/>
      <w:lvlJc w:val="left"/>
      <w:pPr>
        <w:ind w:left="720" w:hanging="360"/>
      </w:pPr>
      <w:rPr>
        <w:rFonts w:ascii="Symbol" w:hAnsi="Symbol" w:hint="default"/>
      </w:rPr>
    </w:lvl>
    <w:lvl w:ilvl="1" w:tplc="E96EB496">
      <w:start w:val="1"/>
      <w:numFmt w:val="bullet"/>
      <w:lvlText w:val="·"/>
      <w:lvlJc w:val="left"/>
      <w:pPr>
        <w:ind w:left="1440" w:hanging="360"/>
      </w:pPr>
      <w:rPr>
        <w:rFonts w:ascii="Symbol" w:hAnsi="Symbol" w:hint="default"/>
      </w:rPr>
    </w:lvl>
    <w:lvl w:ilvl="2" w:tplc="66EA84C6">
      <w:start w:val="1"/>
      <w:numFmt w:val="bullet"/>
      <w:lvlText w:val=""/>
      <w:lvlJc w:val="left"/>
      <w:pPr>
        <w:ind w:left="2160" w:hanging="360"/>
      </w:pPr>
      <w:rPr>
        <w:rFonts w:ascii="Wingdings" w:hAnsi="Wingdings" w:hint="default"/>
      </w:rPr>
    </w:lvl>
    <w:lvl w:ilvl="3" w:tplc="210E72C0">
      <w:start w:val="1"/>
      <w:numFmt w:val="bullet"/>
      <w:lvlText w:val=""/>
      <w:lvlJc w:val="left"/>
      <w:pPr>
        <w:ind w:left="2880" w:hanging="360"/>
      </w:pPr>
      <w:rPr>
        <w:rFonts w:ascii="Symbol" w:hAnsi="Symbol" w:hint="default"/>
      </w:rPr>
    </w:lvl>
    <w:lvl w:ilvl="4" w:tplc="B382035C">
      <w:start w:val="1"/>
      <w:numFmt w:val="bullet"/>
      <w:lvlText w:val="o"/>
      <w:lvlJc w:val="left"/>
      <w:pPr>
        <w:ind w:left="3600" w:hanging="360"/>
      </w:pPr>
      <w:rPr>
        <w:rFonts w:ascii="Courier New" w:hAnsi="Courier New" w:hint="default"/>
      </w:rPr>
    </w:lvl>
    <w:lvl w:ilvl="5" w:tplc="2C1E0104">
      <w:start w:val="1"/>
      <w:numFmt w:val="bullet"/>
      <w:lvlText w:val=""/>
      <w:lvlJc w:val="left"/>
      <w:pPr>
        <w:ind w:left="4320" w:hanging="360"/>
      </w:pPr>
      <w:rPr>
        <w:rFonts w:ascii="Wingdings" w:hAnsi="Wingdings" w:hint="default"/>
      </w:rPr>
    </w:lvl>
    <w:lvl w:ilvl="6" w:tplc="5F5252CC">
      <w:start w:val="1"/>
      <w:numFmt w:val="bullet"/>
      <w:lvlText w:val=""/>
      <w:lvlJc w:val="left"/>
      <w:pPr>
        <w:ind w:left="5040" w:hanging="360"/>
      </w:pPr>
      <w:rPr>
        <w:rFonts w:ascii="Symbol" w:hAnsi="Symbol" w:hint="default"/>
      </w:rPr>
    </w:lvl>
    <w:lvl w:ilvl="7" w:tplc="EC2CE29A">
      <w:start w:val="1"/>
      <w:numFmt w:val="bullet"/>
      <w:lvlText w:val="o"/>
      <w:lvlJc w:val="left"/>
      <w:pPr>
        <w:ind w:left="5760" w:hanging="360"/>
      </w:pPr>
      <w:rPr>
        <w:rFonts w:ascii="Courier New" w:hAnsi="Courier New" w:hint="default"/>
      </w:rPr>
    </w:lvl>
    <w:lvl w:ilvl="8" w:tplc="E83A7628">
      <w:start w:val="1"/>
      <w:numFmt w:val="bullet"/>
      <w:lvlText w:val=""/>
      <w:lvlJc w:val="left"/>
      <w:pPr>
        <w:ind w:left="6480" w:hanging="360"/>
      </w:pPr>
      <w:rPr>
        <w:rFonts w:ascii="Wingdings" w:hAnsi="Wingdings" w:hint="default"/>
      </w:rPr>
    </w:lvl>
  </w:abstractNum>
  <w:abstractNum w:abstractNumId="7" w15:restartNumberingAfterBreak="0">
    <w:nsid w:val="278B3BE3"/>
    <w:multiLevelType w:val="multilevel"/>
    <w:tmpl w:val="66067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222224"/>
    <w:multiLevelType w:val="hybridMultilevel"/>
    <w:tmpl w:val="EEB8A918"/>
    <w:lvl w:ilvl="0" w:tplc="A5203CD4">
      <w:start w:val="1"/>
      <w:numFmt w:val="bullet"/>
      <w:lvlText w:val=""/>
      <w:lvlJc w:val="left"/>
      <w:pPr>
        <w:ind w:left="1440" w:hanging="360"/>
      </w:pPr>
      <w:rPr>
        <w:rFonts w:ascii="Symbol" w:hAnsi="Symbol"/>
      </w:rPr>
    </w:lvl>
    <w:lvl w:ilvl="1" w:tplc="E0E07B4E">
      <w:start w:val="1"/>
      <w:numFmt w:val="bullet"/>
      <w:lvlText w:val=""/>
      <w:lvlJc w:val="left"/>
      <w:pPr>
        <w:ind w:left="1440" w:hanging="360"/>
      </w:pPr>
      <w:rPr>
        <w:rFonts w:ascii="Symbol" w:hAnsi="Symbol"/>
      </w:rPr>
    </w:lvl>
    <w:lvl w:ilvl="2" w:tplc="FE92B8AA">
      <w:start w:val="1"/>
      <w:numFmt w:val="bullet"/>
      <w:lvlText w:val=""/>
      <w:lvlJc w:val="left"/>
      <w:pPr>
        <w:ind w:left="1440" w:hanging="360"/>
      </w:pPr>
      <w:rPr>
        <w:rFonts w:ascii="Symbol" w:hAnsi="Symbol"/>
      </w:rPr>
    </w:lvl>
    <w:lvl w:ilvl="3" w:tplc="C7E8CC96">
      <w:start w:val="1"/>
      <w:numFmt w:val="bullet"/>
      <w:lvlText w:val=""/>
      <w:lvlJc w:val="left"/>
      <w:pPr>
        <w:ind w:left="1440" w:hanging="360"/>
      </w:pPr>
      <w:rPr>
        <w:rFonts w:ascii="Symbol" w:hAnsi="Symbol"/>
      </w:rPr>
    </w:lvl>
    <w:lvl w:ilvl="4" w:tplc="3510F4E8">
      <w:start w:val="1"/>
      <w:numFmt w:val="bullet"/>
      <w:lvlText w:val=""/>
      <w:lvlJc w:val="left"/>
      <w:pPr>
        <w:ind w:left="1440" w:hanging="360"/>
      </w:pPr>
      <w:rPr>
        <w:rFonts w:ascii="Symbol" w:hAnsi="Symbol"/>
      </w:rPr>
    </w:lvl>
    <w:lvl w:ilvl="5" w:tplc="032ACD38">
      <w:start w:val="1"/>
      <w:numFmt w:val="bullet"/>
      <w:lvlText w:val=""/>
      <w:lvlJc w:val="left"/>
      <w:pPr>
        <w:ind w:left="1440" w:hanging="360"/>
      </w:pPr>
      <w:rPr>
        <w:rFonts w:ascii="Symbol" w:hAnsi="Symbol"/>
      </w:rPr>
    </w:lvl>
    <w:lvl w:ilvl="6" w:tplc="66A2E3B8">
      <w:start w:val="1"/>
      <w:numFmt w:val="bullet"/>
      <w:lvlText w:val=""/>
      <w:lvlJc w:val="left"/>
      <w:pPr>
        <w:ind w:left="1440" w:hanging="360"/>
      </w:pPr>
      <w:rPr>
        <w:rFonts w:ascii="Symbol" w:hAnsi="Symbol"/>
      </w:rPr>
    </w:lvl>
    <w:lvl w:ilvl="7" w:tplc="AA646DFC">
      <w:start w:val="1"/>
      <w:numFmt w:val="bullet"/>
      <w:lvlText w:val=""/>
      <w:lvlJc w:val="left"/>
      <w:pPr>
        <w:ind w:left="1440" w:hanging="360"/>
      </w:pPr>
      <w:rPr>
        <w:rFonts w:ascii="Symbol" w:hAnsi="Symbol"/>
      </w:rPr>
    </w:lvl>
    <w:lvl w:ilvl="8" w:tplc="B498A19C">
      <w:start w:val="1"/>
      <w:numFmt w:val="bullet"/>
      <w:lvlText w:val=""/>
      <w:lvlJc w:val="left"/>
      <w:pPr>
        <w:ind w:left="1440" w:hanging="360"/>
      </w:pPr>
      <w:rPr>
        <w:rFonts w:ascii="Symbol" w:hAnsi="Symbol"/>
      </w:rPr>
    </w:lvl>
  </w:abstractNum>
  <w:abstractNum w:abstractNumId="9" w15:restartNumberingAfterBreak="0">
    <w:nsid w:val="332F5E01"/>
    <w:multiLevelType w:val="multilevel"/>
    <w:tmpl w:val="12188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4171E5"/>
    <w:multiLevelType w:val="hybridMultilevel"/>
    <w:tmpl w:val="5944F5E4"/>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09F476B"/>
    <w:multiLevelType w:val="multilevel"/>
    <w:tmpl w:val="2682D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D0760B"/>
    <w:multiLevelType w:val="multilevel"/>
    <w:tmpl w:val="A9BAB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6537AF"/>
    <w:multiLevelType w:val="multilevel"/>
    <w:tmpl w:val="EAD8E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114340"/>
    <w:multiLevelType w:val="hybridMultilevel"/>
    <w:tmpl w:val="56768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A62C79"/>
    <w:multiLevelType w:val="multilevel"/>
    <w:tmpl w:val="9384A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C7178C"/>
    <w:multiLevelType w:val="hybridMultilevel"/>
    <w:tmpl w:val="06BE2138"/>
    <w:lvl w:ilvl="0" w:tplc="C978A6E0">
      <w:start w:val="1"/>
      <w:numFmt w:val="bullet"/>
      <w:lvlText w:val=""/>
      <w:lvlJc w:val="left"/>
      <w:pPr>
        <w:ind w:left="720" w:hanging="360"/>
      </w:pPr>
      <w:rPr>
        <w:rFonts w:ascii="Symbol" w:hAnsi="Symbol"/>
      </w:rPr>
    </w:lvl>
    <w:lvl w:ilvl="1" w:tplc="5BC4EE52">
      <w:start w:val="1"/>
      <w:numFmt w:val="bullet"/>
      <w:lvlText w:val=""/>
      <w:lvlJc w:val="left"/>
      <w:pPr>
        <w:ind w:left="720" w:hanging="360"/>
      </w:pPr>
      <w:rPr>
        <w:rFonts w:ascii="Symbol" w:hAnsi="Symbol"/>
      </w:rPr>
    </w:lvl>
    <w:lvl w:ilvl="2" w:tplc="5914B4B4">
      <w:start w:val="1"/>
      <w:numFmt w:val="bullet"/>
      <w:lvlText w:val=""/>
      <w:lvlJc w:val="left"/>
      <w:pPr>
        <w:ind w:left="720" w:hanging="360"/>
      </w:pPr>
      <w:rPr>
        <w:rFonts w:ascii="Symbol" w:hAnsi="Symbol"/>
      </w:rPr>
    </w:lvl>
    <w:lvl w:ilvl="3" w:tplc="F72265B8">
      <w:start w:val="1"/>
      <w:numFmt w:val="bullet"/>
      <w:lvlText w:val=""/>
      <w:lvlJc w:val="left"/>
      <w:pPr>
        <w:ind w:left="720" w:hanging="360"/>
      </w:pPr>
      <w:rPr>
        <w:rFonts w:ascii="Symbol" w:hAnsi="Symbol"/>
      </w:rPr>
    </w:lvl>
    <w:lvl w:ilvl="4" w:tplc="B8B20368">
      <w:start w:val="1"/>
      <w:numFmt w:val="bullet"/>
      <w:lvlText w:val=""/>
      <w:lvlJc w:val="left"/>
      <w:pPr>
        <w:ind w:left="720" w:hanging="360"/>
      </w:pPr>
      <w:rPr>
        <w:rFonts w:ascii="Symbol" w:hAnsi="Symbol"/>
      </w:rPr>
    </w:lvl>
    <w:lvl w:ilvl="5" w:tplc="E584854A">
      <w:start w:val="1"/>
      <w:numFmt w:val="bullet"/>
      <w:lvlText w:val=""/>
      <w:lvlJc w:val="left"/>
      <w:pPr>
        <w:ind w:left="720" w:hanging="360"/>
      </w:pPr>
      <w:rPr>
        <w:rFonts w:ascii="Symbol" w:hAnsi="Symbol"/>
      </w:rPr>
    </w:lvl>
    <w:lvl w:ilvl="6" w:tplc="EBA81242">
      <w:start w:val="1"/>
      <w:numFmt w:val="bullet"/>
      <w:lvlText w:val=""/>
      <w:lvlJc w:val="left"/>
      <w:pPr>
        <w:ind w:left="720" w:hanging="360"/>
      </w:pPr>
      <w:rPr>
        <w:rFonts w:ascii="Symbol" w:hAnsi="Symbol"/>
      </w:rPr>
    </w:lvl>
    <w:lvl w:ilvl="7" w:tplc="B49092D4">
      <w:start w:val="1"/>
      <w:numFmt w:val="bullet"/>
      <w:lvlText w:val=""/>
      <w:lvlJc w:val="left"/>
      <w:pPr>
        <w:ind w:left="720" w:hanging="360"/>
      </w:pPr>
      <w:rPr>
        <w:rFonts w:ascii="Symbol" w:hAnsi="Symbol"/>
      </w:rPr>
    </w:lvl>
    <w:lvl w:ilvl="8" w:tplc="787A83BC">
      <w:start w:val="1"/>
      <w:numFmt w:val="bullet"/>
      <w:lvlText w:val=""/>
      <w:lvlJc w:val="left"/>
      <w:pPr>
        <w:ind w:left="720" w:hanging="360"/>
      </w:pPr>
      <w:rPr>
        <w:rFonts w:ascii="Symbol" w:hAnsi="Symbol"/>
      </w:rPr>
    </w:lvl>
  </w:abstractNum>
  <w:abstractNum w:abstractNumId="17" w15:restartNumberingAfterBreak="0">
    <w:nsid w:val="520C1052"/>
    <w:multiLevelType w:val="hybridMultilevel"/>
    <w:tmpl w:val="FFFFFFFF"/>
    <w:lvl w:ilvl="0" w:tplc="E2EAC8D0">
      <w:start w:val="1"/>
      <w:numFmt w:val="bullet"/>
      <w:lvlText w:val=""/>
      <w:lvlJc w:val="left"/>
      <w:pPr>
        <w:ind w:left="720" w:hanging="360"/>
      </w:pPr>
      <w:rPr>
        <w:rFonts w:ascii="Symbol" w:hAnsi="Symbol" w:hint="default"/>
      </w:rPr>
    </w:lvl>
    <w:lvl w:ilvl="1" w:tplc="4C826D58">
      <w:start w:val="1"/>
      <w:numFmt w:val="bullet"/>
      <w:lvlText w:val="o"/>
      <w:lvlJc w:val="left"/>
      <w:pPr>
        <w:ind w:left="1440" w:hanging="360"/>
      </w:pPr>
      <w:rPr>
        <w:rFonts w:ascii="Courier New" w:hAnsi="Courier New" w:hint="default"/>
      </w:rPr>
    </w:lvl>
    <w:lvl w:ilvl="2" w:tplc="61020552">
      <w:start w:val="1"/>
      <w:numFmt w:val="bullet"/>
      <w:lvlText w:val=""/>
      <w:lvlJc w:val="left"/>
      <w:pPr>
        <w:ind w:left="2160" w:hanging="360"/>
      </w:pPr>
      <w:rPr>
        <w:rFonts w:ascii="Wingdings" w:hAnsi="Wingdings" w:hint="default"/>
      </w:rPr>
    </w:lvl>
    <w:lvl w:ilvl="3" w:tplc="884C4F6E">
      <w:start w:val="1"/>
      <w:numFmt w:val="bullet"/>
      <w:lvlText w:val=""/>
      <w:lvlJc w:val="left"/>
      <w:pPr>
        <w:ind w:left="2880" w:hanging="360"/>
      </w:pPr>
      <w:rPr>
        <w:rFonts w:ascii="Symbol" w:hAnsi="Symbol" w:hint="default"/>
      </w:rPr>
    </w:lvl>
    <w:lvl w:ilvl="4" w:tplc="93882B14">
      <w:start w:val="1"/>
      <w:numFmt w:val="bullet"/>
      <w:lvlText w:val="o"/>
      <w:lvlJc w:val="left"/>
      <w:pPr>
        <w:ind w:left="3600" w:hanging="360"/>
      </w:pPr>
      <w:rPr>
        <w:rFonts w:ascii="Courier New" w:hAnsi="Courier New" w:hint="default"/>
      </w:rPr>
    </w:lvl>
    <w:lvl w:ilvl="5" w:tplc="E8B29280">
      <w:start w:val="1"/>
      <w:numFmt w:val="bullet"/>
      <w:lvlText w:val=""/>
      <w:lvlJc w:val="left"/>
      <w:pPr>
        <w:ind w:left="4320" w:hanging="360"/>
      </w:pPr>
      <w:rPr>
        <w:rFonts w:ascii="Wingdings" w:hAnsi="Wingdings" w:hint="default"/>
      </w:rPr>
    </w:lvl>
    <w:lvl w:ilvl="6" w:tplc="B0EA8BEC">
      <w:start w:val="1"/>
      <w:numFmt w:val="bullet"/>
      <w:lvlText w:val=""/>
      <w:lvlJc w:val="left"/>
      <w:pPr>
        <w:ind w:left="5040" w:hanging="360"/>
      </w:pPr>
      <w:rPr>
        <w:rFonts w:ascii="Symbol" w:hAnsi="Symbol" w:hint="default"/>
      </w:rPr>
    </w:lvl>
    <w:lvl w:ilvl="7" w:tplc="490CC9AC">
      <w:start w:val="1"/>
      <w:numFmt w:val="bullet"/>
      <w:lvlText w:val="o"/>
      <w:lvlJc w:val="left"/>
      <w:pPr>
        <w:ind w:left="5760" w:hanging="360"/>
      </w:pPr>
      <w:rPr>
        <w:rFonts w:ascii="Courier New" w:hAnsi="Courier New" w:hint="default"/>
      </w:rPr>
    </w:lvl>
    <w:lvl w:ilvl="8" w:tplc="7032AC52">
      <w:start w:val="1"/>
      <w:numFmt w:val="bullet"/>
      <w:lvlText w:val=""/>
      <w:lvlJc w:val="left"/>
      <w:pPr>
        <w:ind w:left="6480" w:hanging="360"/>
      </w:pPr>
      <w:rPr>
        <w:rFonts w:ascii="Wingdings" w:hAnsi="Wingdings" w:hint="default"/>
      </w:rPr>
    </w:lvl>
  </w:abstractNum>
  <w:abstractNum w:abstractNumId="18" w15:restartNumberingAfterBreak="0">
    <w:nsid w:val="53A51C77"/>
    <w:multiLevelType w:val="hybridMultilevel"/>
    <w:tmpl w:val="E08858A8"/>
    <w:lvl w:ilvl="0" w:tplc="BCB02F5E">
      <w:start w:val="4"/>
      <w:numFmt w:val="bullet"/>
      <w:lvlText w:val="-"/>
      <w:lvlJc w:val="left"/>
      <w:pPr>
        <w:ind w:left="1069" w:hanging="360"/>
      </w:pPr>
      <w:rPr>
        <w:rFonts w:ascii="Arial" w:eastAsia="MS Mincho" w:hAnsi="Arial" w:cs="Arial" w:hint="default"/>
        <w:b w:val="0"/>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19" w15:restartNumberingAfterBreak="0">
    <w:nsid w:val="55607BA3"/>
    <w:multiLevelType w:val="multilevel"/>
    <w:tmpl w:val="DE562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8D03C4"/>
    <w:multiLevelType w:val="multilevel"/>
    <w:tmpl w:val="37C88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A41E80"/>
    <w:multiLevelType w:val="multilevel"/>
    <w:tmpl w:val="AC2A4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0F43E78"/>
    <w:multiLevelType w:val="hybridMultilevel"/>
    <w:tmpl w:val="3ECEC7E2"/>
    <w:lvl w:ilvl="0" w:tplc="BA7E2762">
      <w:numFmt w:val="bullet"/>
      <w:lvlText w:val="-"/>
      <w:lvlJc w:val="left"/>
      <w:pPr>
        <w:ind w:left="501" w:hanging="360"/>
      </w:pPr>
      <w:rPr>
        <w:rFonts w:ascii="Calibri" w:eastAsia="Times New Roman" w:hAnsi="Calibri" w:cs="Times New Roman" w:hint="default"/>
      </w:rPr>
    </w:lvl>
    <w:lvl w:ilvl="1" w:tplc="04220003">
      <w:start w:val="1"/>
      <w:numFmt w:val="bullet"/>
      <w:lvlText w:val="o"/>
      <w:lvlJc w:val="left"/>
      <w:pPr>
        <w:ind w:left="1221" w:hanging="360"/>
      </w:pPr>
      <w:rPr>
        <w:rFonts w:ascii="Courier New" w:hAnsi="Courier New" w:cs="Courier New" w:hint="default"/>
      </w:rPr>
    </w:lvl>
    <w:lvl w:ilvl="2" w:tplc="04220005" w:tentative="1">
      <w:start w:val="1"/>
      <w:numFmt w:val="bullet"/>
      <w:lvlText w:val=""/>
      <w:lvlJc w:val="left"/>
      <w:pPr>
        <w:ind w:left="1941" w:hanging="360"/>
      </w:pPr>
      <w:rPr>
        <w:rFonts w:ascii="Wingdings" w:hAnsi="Wingdings" w:hint="default"/>
      </w:rPr>
    </w:lvl>
    <w:lvl w:ilvl="3" w:tplc="04220001" w:tentative="1">
      <w:start w:val="1"/>
      <w:numFmt w:val="bullet"/>
      <w:lvlText w:val=""/>
      <w:lvlJc w:val="left"/>
      <w:pPr>
        <w:ind w:left="2661" w:hanging="360"/>
      </w:pPr>
      <w:rPr>
        <w:rFonts w:ascii="Symbol" w:hAnsi="Symbol" w:hint="default"/>
      </w:rPr>
    </w:lvl>
    <w:lvl w:ilvl="4" w:tplc="04220003" w:tentative="1">
      <w:start w:val="1"/>
      <w:numFmt w:val="bullet"/>
      <w:lvlText w:val="o"/>
      <w:lvlJc w:val="left"/>
      <w:pPr>
        <w:ind w:left="3381" w:hanging="360"/>
      </w:pPr>
      <w:rPr>
        <w:rFonts w:ascii="Courier New" w:hAnsi="Courier New" w:cs="Courier New" w:hint="default"/>
      </w:rPr>
    </w:lvl>
    <w:lvl w:ilvl="5" w:tplc="04220005" w:tentative="1">
      <w:start w:val="1"/>
      <w:numFmt w:val="bullet"/>
      <w:lvlText w:val=""/>
      <w:lvlJc w:val="left"/>
      <w:pPr>
        <w:ind w:left="4101" w:hanging="360"/>
      </w:pPr>
      <w:rPr>
        <w:rFonts w:ascii="Wingdings" w:hAnsi="Wingdings" w:hint="default"/>
      </w:rPr>
    </w:lvl>
    <w:lvl w:ilvl="6" w:tplc="04220001" w:tentative="1">
      <w:start w:val="1"/>
      <w:numFmt w:val="bullet"/>
      <w:lvlText w:val=""/>
      <w:lvlJc w:val="left"/>
      <w:pPr>
        <w:ind w:left="4821" w:hanging="360"/>
      </w:pPr>
      <w:rPr>
        <w:rFonts w:ascii="Symbol" w:hAnsi="Symbol" w:hint="default"/>
      </w:rPr>
    </w:lvl>
    <w:lvl w:ilvl="7" w:tplc="04220003" w:tentative="1">
      <w:start w:val="1"/>
      <w:numFmt w:val="bullet"/>
      <w:lvlText w:val="o"/>
      <w:lvlJc w:val="left"/>
      <w:pPr>
        <w:ind w:left="5541" w:hanging="360"/>
      </w:pPr>
      <w:rPr>
        <w:rFonts w:ascii="Courier New" w:hAnsi="Courier New" w:cs="Courier New" w:hint="default"/>
      </w:rPr>
    </w:lvl>
    <w:lvl w:ilvl="8" w:tplc="04220005" w:tentative="1">
      <w:start w:val="1"/>
      <w:numFmt w:val="bullet"/>
      <w:lvlText w:val=""/>
      <w:lvlJc w:val="left"/>
      <w:pPr>
        <w:ind w:left="6261" w:hanging="360"/>
      </w:pPr>
      <w:rPr>
        <w:rFonts w:ascii="Wingdings" w:hAnsi="Wingdings" w:hint="default"/>
      </w:rPr>
    </w:lvl>
  </w:abstractNum>
  <w:abstractNum w:abstractNumId="23" w15:restartNumberingAfterBreak="0">
    <w:nsid w:val="645A29F7"/>
    <w:multiLevelType w:val="multilevel"/>
    <w:tmpl w:val="2D50D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A3179E"/>
    <w:multiLevelType w:val="multilevel"/>
    <w:tmpl w:val="3E34B82E"/>
    <w:lvl w:ilvl="0">
      <w:start w:val="1"/>
      <w:numFmt w:val="bullet"/>
      <w:lvlText w:val=""/>
      <w:lvlJc w:val="left"/>
      <w:pPr>
        <w:tabs>
          <w:tab w:val="num" w:pos="720"/>
        </w:tabs>
        <w:ind w:left="720" w:hanging="360"/>
      </w:pPr>
      <w:rPr>
        <w:rFonts w:ascii="Symbol" w:hAnsi="Symbol" w:hint="default"/>
        <w:sz w:val="20"/>
      </w:rPr>
    </w:lvl>
    <w:lvl w:ilvl="1">
      <w:start w:val="10"/>
      <w:numFmt w:val="bullet"/>
      <w:lvlText w:val="-"/>
      <w:lvlJc w:val="left"/>
      <w:pPr>
        <w:ind w:left="1440" w:hanging="360"/>
      </w:pPr>
      <w:rPr>
        <w:rFonts w:ascii="Arial" w:eastAsiaTheme="minorHAnsi" w:hAnsi="Arial" w:cs="Arial" w:hint="default"/>
        <w:i w:val="0"/>
        <w:u w:val="single"/>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7D32F6"/>
    <w:multiLevelType w:val="hybridMultilevel"/>
    <w:tmpl w:val="4CB42E2C"/>
    <w:lvl w:ilvl="0" w:tplc="DC7623AA">
      <w:start w:val="1"/>
      <w:numFmt w:val="decimal"/>
      <w:pStyle w:val="Aufzhlung"/>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6" w15:restartNumberingAfterBreak="0">
    <w:nsid w:val="65F06377"/>
    <w:multiLevelType w:val="multilevel"/>
    <w:tmpl w:val="424CB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71B3CED"/>
    <w:multiLevelType w:val="hybridMultilevel"/>
    <w:tmpl w:val="3DF2FD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6A200BBD"/>
    <w:multiLevelType w:val="hybridMultilevel"/>
    <w:tmpl w:val="E2F0C3EA"/>
    <w:lvl w:ilvl="0" w:tplc="C47660C6">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6A6628CD"/>
    <w:multiLevelType w:val="multilevel"/>
    <w:tmpl w:val="1AFC8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5D0952"/>
    <w:multiLevelType w:val="multilevel"/>
    <w:tmpl w:val="9BC674C8"/>
    <w:lvl w:ilvl="0">
      <w:numFmt w:val="decimal"/>
      <w:lvlText w:val="%1."/>
      <w:lvlJc w:val="left"/>
      <w:pPr>
        <w:ind w:left="349" w:hanging="207"/>
      </w:pPr>
      <w:rPr>
        <w:rFonts w:hint="default"/>
        <w:b/>
        <w:bCs/>
        <w:i w:val="0"/>
        <w:iCs w:val="0"/>
        <w:color w:val="auto"/>
      </w:rPr>
    </w:lvl>
    <w:lvl w:ilvl="1">
      <w:start w:val="1"/>
      <w:numFmt w:val="decimal"/>
      <w:isLgl/>
      <w:lvlText w:val="%1.%2."/>
      <w:lvlJc w:val="left"/>
      <w:pPr>
        <w:ind w:left="720" w:hanging="720"/>
      </w:pPr>
      <w:rPr>
        <w:rFonts w:hint="default"/>
        <w:b/>
        <w:bCs/>
        <w:i w:val="0"/>
        <w:iCs/>
      </w:rPr>
    </w:lvl>
    <w:lvl w:ilvl="2">
      <w:start w:val="1"/>
      <w:numFmt w:val="decimal"/>
      <w:isLgl/>
      <w:lvlText w:val="%1.%2.%3."/>
      <w:lvlJc w:val="left"/>
      <w:pPr>
        <w:ind w:left="34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31" w15:restartNumberingAfterBreak="0">
    <w:nsid w:val="76962654"/>
    <w:multiLevelType w:val="hybridMultilevel"/>
    <w:tmpl w:val="5126B322"/>
    <w:lvl w:ilvl="0" w:tplc="95A6A274">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7B0D79DA"/>
    <w:multiLevelType w:val="multilevel"/>
    <w:tmpl w:val="FE84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73182280">
    <w:abstractNumId w:val="3"/>
  </w:num>
  <w:num w:numId="2" w16cid:durableId="1747921526">
    <w:abstractNumId w:val="31"/>
  </w:num>
  <w:num w:numId="3" w16cid:durableId="85295967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8748145">
    <w:abstractNumId w:val="17"/>
  </w:num>
  <w:num w:numId="5" w16cid:durableId="1553886304">
    <w:abstractNumId w:val="30"/>
  </w:num>
  <w:num w:numId="6" w16cid:durableId="759836435">
    <w:abstractNumId w:val="10"/>
  </w:num>
  <w:num w:numId="7" w16cid:durableId="1509102298">
    <w:abstractNumId w:val="9"/>
  </w:num>
  <w:num w:numId="8" w16cid:durableId="1531450061">
    <w:abstractNumId w:val="25"/>
  </w:num>
  <w:num w:numId="9" w16cid:durableId="2090804211">
    <w:abstractNumId w:val="15"/>
  </w:num>
  <w:num w:numId="10" w16cid:durableId="1181314790">
    <w:abstractNumId w:val="4"/>
  </w:num>
  <w:num w:numId="11" w16cid:durableId="212156135">
    <w:abstractNumId w:val="12"/>
  </w:num>
  <w:num w:numId="12" w16cid:durableId="1638680723">
    <w:abstractNumId w:val="26"/>
  </w:num>
  <w:num w:numId="13" w16cid:durableId="552277727">
    <w:abstractNumId w:val="0"/>
  </w:num>
  <w:num w:numId="14" w16cid:durableId="341856186">
    <w:abstractNumId w:val="2"/>
  </w:num>
  <w:num w:numId="15" w16cid:durableId="775174142">
    <w:abstractNumId w:val="20"/>
  </w:num>
  <w:num w:numId="16" w16cid:durableId="453643013">
    <w:abstractNumId w:val="19"/>
  </w:num>
  <w:num w:numId="17" w16cid:durableId="129399685">
    <w:abstractNumId w:val="23"/>
  </w:num>
  <w:num w:numId="18" w16cid:durableId="1974746901">
    <w:abstractNumId w:val="11"/>
  </w:num>
  <w:num w:numId="19" w16cid:durableId="555971973">
    <w:abstractNumId w:val="21"/>
  </w:num>
  <w:num w:numId="20" w16cid:durableId="1562205223">
    <w:abstractNumId w:val="13"/>
  </w:num>
  <w:num w:numId="21" w16cid:durableId="20865097">
    <w:abstractNumId w:val="32"/>
  </w:num>
  <w:num w:numId="22" w16cid:durableId="251210563">
    <w:abstractNumId w:val="7"/>
  </w:num>
  <w:num w:numId="23" w16cid:durableId="656424319">
    <w:abstractNumId w:val="29"/>
  </w:num>
  <w:num w:numId="24" w16cid:durableId="1985236690">
    <w:abstractNumId w:val="24"/>
  </w:num>
  <w:num w:numId="25" w16cid:durableId="88502342">
    <w:abstractNumId w:val="1"/>
  </w:num>
  <w:num w:numId="26" w16cid:durableId="1012293608">
    <w:abstractNumId w:val="28"/>
  </w:num>
  <w:num w:numId="27" w16cid:durableId="115763283">
    <w:abstractNumId w:val="27"/>
  </w:num>
  <w:num w:numId="28" w16cid:durableId="109861635">
    <w:abstractNumId w:val="14"/>
  </w:num>
  <w:num w:numId="29" w16cid:durableId="1560551097">
    <w:abstractNumId w:val="5"/>
  </w:num>
  <w:num w:numId="30" w16cid:durableId="868568697">
    <w:abstractNumId w:val="8"/>
  </w:num>
  <w:num w:numId="31" w16cid:durableId="1358896004">
    <w:abstractNumId w:val="22"/>
  </w:num>
  <w:num w:numId="32" w16cid:durableId="1643459607">
    <w:abstractNumId w:val="6"/>
  </w:num>
  <w:num w:numId="33" w16cid:durableId="496112579">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5E0"/>
    <w:rsid w:val="00001E7E"/>
    <w:rsid w:val="00004063"/>
    <w:rsid w:val="0000408E"/>
    <w:rsid w:val="00004156"/>
    <w:rsid w:val="00004A34"/>
    <w:rsid w:val="00006580"/>
    <w:rsid w:val="00006F9E"/>
    <w:rsid w:val="000123FA"/>
    <w:rsid w:val="00012B54"/>
    <w:rsid w:val="00012BDC"/>
    <w:rsid w:val="00013997"/>
    <w:rsid w:val="00013ACB"/>
    <w:rsid w:val="000140C1"/>
    <w:rsid w:val="00014220"/>
    <w:rsid w:val="000143A9"/>
    <w:rsid w:val="00016C83"/>
    <w:rsid w:val="000212CC"/>
    <w:rsid w:val="0002289A"/>
    <w:rsid w:val="000243EA"/>
    <w:rsid w:val="0002563C"/>
    <w:rsid w:val="000271C9"/>
    <w:rsid w:val="000309EA"/>
    <w:rsid w:val="000338FB"/>
    <w:rsid w:val="0003419B"/>
    <w:rsid w:val="000345DC"/>
    <w:rsid w:val="00034B81"/>
    <w:rsid w:val="00035A49"/>
    <w:rsid w:val="00035D95"/>
    <w:rsid w:val="0003643C"/>
    <w:rsid w:val="00036EA7"/>
    <w:rsid w:val="000370F0"/>
    <w:rsid w:val="00037179"/>
    <w:rsid w:val="000407E6"/>
    <w:rsid w:val="00041267"/>
    <w:rsid w:val="000413DD"/>
    <w:rsid w:val="0004304D"/>
    <w:rsid w:val="000434CE"/>
    <w:rsid w:val="00043C93"/>
    <w:rsid w:val="00043D03"/>
    <w:rsid w:val="00044A42"/>
    <w:rsid w:val="00045300"/>
    <w:rsid w:val="00045769"/>
    <w:rsid w:val="00047954"/>
    <w:rsid w:val="00050339"/>
    <w:rsid w:val="000508A6"/>
    <w:rsid w:val="000512CF"/>
    <w:rsid w:val="0005394B"/>
    <w:rsid w:val="00055899"/>
    <w:rsid w:val="00056767"/>
    <w:rsid w:val="000568C5"/>
    <w:rsid w:val="00057963"/>
    <w:rsid w:val="00057DB3"/>
    <w:rsid w:val="000602B2"/>
    <w:rsid w:val="000622AE"/>
    <w:rsid w:val="00063135"/>
    <w:rsid w:val="00063314"/>
    <w:rsid w:val="00064403"/>
    <w:rsid w:val="0006700A"/>
    <w:rsid w:val="000703DF"/>
    <w:rsid w:val="00070B04"/>
    <w:rsid w:val="00071EFB"/>
    <w:rsid w:val="000728DD"/>
    <w:rsid w:val="00072A14"/>
    <w:rsid w:val="000746D2"/>
    <w:rsid w:val="00075210"/>
    <w:rsid w:val="00076A7C"/>
    <w:rsid w:val="0008002C"/>
    <w:rsid w:val="00080567"/>
    <w:rsid w:val="00081256"/>
    <w:rsid w:val="000812DF"/>
    <w:rsid w:val="00081AF8"/>
    <w:rsid w:val="00082A7F"/>
    <w:rsid w:val="00083382"/>
    <w:rsid w:val="000839D7"/>
    <w:rsid w:val="00084080"/>
    <w:rsid w:val="00084569"/>
    <w:rsid w:val="00084660"/>
    <w:rsid w:val="00084738"/>
    <w:rsid w:val="0008504A"/>
    <w:rsid w:val="0008617B"/>
    <w:rsid w:val="0008669A"/>
    <w:rsid w:val="00087999"/>
    <w:rsid w:val="00090123"/>
    <w:rsid w:val="00092A35"/>
    <w:rsid w:val="0009416B"/>
    <w:rsid w:val="00094843"/>
    <w:rsid w:val="000948B1"/>
    <w:rsid w:val="00095367"/>
    <w:rsid w:val="000A212F"/>
    <w:rsid w:val="000A23A1"/>
    <w:rsid w:val="000A2811"/>
    <w:rsid w:val="000A3A6E"/>
    <w:rsid w:val="000A3E8F"/>
    <w:rsid w:val="000A5419"/>
    <w:rsid w:val="000A5ACB"/>
    <w:rsid w:val="000A779B"/>
    <w:rsid w:val="000B2284"/>
    <w:rsid w:val="000B3B19"/>
    <w:rsid w:val="000B459A"/>
    <w:rsid w:val="000B49AA"/>
    <w:rsid w:val="000B7570"/>
    <w:rsid w:val="000B7E1F"/>
    <w:rsid w:val="000C0DE8"/>
    <w:rsid w:val="000C1F7D"/>
    <w:rsid w:val="000C4BA2"/>
    <w:rsid w:val="000C5C38"/>
    <w:rsid w:val="000C66C1"/>
    <w:rsid w:val="000D14EA"/>
    <w:rsid w:val="000D199D"/>
    <w:rsid w:val="000D1C8B"/>
    <w:rsid w:val="000D3127"/>
    <w:rsid w:val="000D6320"/>
    <w:rsid w:val="000D6BF1"/>
    <w:rsid w:val="000D6DE5"/>
    <w:rsid w:val="000D6E94"/>
    <w:rsid w:val="000D7093"/>
    <w:rsid w:val="000D74BE"/>
    <w:rsid w:val="000D753E"/>
    <w:rsid w:val="000E17B8"/>
    <w:rsid w:val="000E1B62"/>
    <w:rsid w:val="000E2119"/>
    <w:rsid w:val="000E2DEB"/>
    <w:rsid w:val="000E36EB"/>
    <w:rsid w:val="000E3A5C"/>
    <w:rsid w:val="000E472C"/>
    <w:rsid w:val="000E476C"/>
    <w:rsid w:val="000E600E"/>
    <w:rsid w:val="000E73AC"/>
    <w:rsid w:val="000E7C27"/>
    <w:rsid w:val="000E7D83"/>
    <w:rsid w:val="000F0D4B"/>
    <w:rsid w:val="000F14C4"/>
    <w:rsid w:val="000F2157"/>
    <w:rsid w:val="000F2247"/>
    <w:rsid w:val="000F273F"/>
    <w:rsid w:val="000F2805"/>
    <w:rsid w:val="000F3273"/>
    <w:rsid w:val="000F56C5"/>
    <w:rsid w:val="00101BC5"/>
    <w:rsid w:val="001026F1"/>
    <w:rsid w:val="00102ED7"/>
    <w:rsid w:val="00103CA7"/>
    <w:rsid w:val="001045E0"/>
    <w:rsid w:val="00105063"/>
    <w:rsid w:val="001061E7"/>
    <w:rsid w:val="0010656C"/>
    <w:rsid w:val="00111290"/>
    <w:rsid w:val="001145B1"/>
    <w:rsid w:val="0011526F"/>
    <w:rsid w:val="0011534A"/>
    <w:rsid w:val="00115B12"/>
    <w:rsid w:val="001160F3"/>
    <w:rsid w:val="00116941"/>
    <w:rsid w:val="00117CC0"/>
    <w:rsid w:val="00120B66"/>
    <w:rsid w:val="00120C68"/>
    <w:rsid w:val="001216D0"/>
    <w:rsid w:val="00122948"/>
    <w:rsid w:val="00122DC0"/>
    <w:rsid w:val="0012466C"/>
    <w:rsid w:val="00124B48"/>
    <w:rsid w:val="001261F8"/>
    <w:rsid w:val="001274F7"/>
    <w:rsid w:val="00127D3B"/>
    <w:rsid w:val="001301FB"/>
    <w:rsid w:val="0013057A"/>
    <w:rsid w:val="00130E35"/>
    <w:rsid w:val="00131DC3"/>
    <w:rsid w:val="00133C09"/>
    <w:rsid w:val="001342E5"/>
    <w:rsid w:val="00134A22"/>
    <w:rsid w:val="00134A61"/>
    <w:rsid w:val="001350A1"/>
    <w:rsid w:val="00135545"/>
    <w:rsid w:val="001356F6"/>
    <w:rsid w:val="0013618E"/>
    <w:rsid w:val="00136274"/>
    <w:rsid w:val="00136B15"/>
    <w:rsid w:val="00136D71"/>
    <w:rsid w:val="00136D91"/>
    <w:rsid w:val="001375BB"/>
    <w:rsid w:val="001407CD"/>
    <w:rsid w:val="001422E5"/>
    <w:rsid w:val="00142891"/>
    <w:rsid w:val="0014340B"/>
    <w:rsid w:val="001437A5"/>
    <w:rsid w:val="00144AA1"/>
    <w:rsid w:val="00144E9A"/>
    <w:rsid w:val="001463B5"/>
    <w:rsid w:val="0014689E"/>
    <w:rsid w:val="0015027D"/>
    <w:rsid w:val="00150EE3"/>
    <w:rsid w:val="00153A80"/>
    <w:rsid w:val="00154DC7"/>
    <w:rsid w:val="00154E0D"/>
    <w:rsid w:val="0015515B"/>
    <w:rsid w:val="001551E2"/>
    <w:rsid w:val="001555AB"/>
    <w:rsid w:val="001558B9"/>
    <w:rsid w:val="00155D73"/>
    <w:rsid w:val="001564F2"/>
    <w:rsid w:val="00156736"/>
    <w:rsid w:val="00156821"/>
    <w:rsid w:val="00162C1E"/>
    <w:rsid w:val="00163669"/>
    <w:rsid w:val="0016536E"/>
    <w:rsid w:val="00166A4D"/>
    <w:rsid w:val="00166BDB"/>
    <w:rsid w:val="00166FFC"/>
    <w:rsid w:val="0017039C"/>
    <w:rsid w:val="00172756"/>
    <w:rsid w:val="00173882"/>
    <w:rsid w:val="001756A0"/>
    <w:rsid w:val="001778B5"/>
    <w:rsid w:val="00177AF6"/>
    <w:rsid w:val="00177EB9"/>
    <w:rsid w:val="0018037D"/>
    <w:rsid w:val="00180E03"/>
    <w:rsid w:val="0018194E"/>
    <w:rsid w:val="00181EA5"/>
    <w:rsid w:val="0018396B"/>
    <w:rsid w:val="001839A0"/>
    <w:rsid w:val="001847FA"/>
    <w:rsid w:val="00184804"/>
    <w:rsid w:val="00184BFB"/>
    <w:rsid w:val="00184CF3"/>
    <w:rsid w:val="00184F8A"/>
    <w:rsid w:val="00185628"/>
    <w:rsid w:val="00192713"/>
    <w:rsid w:val="001935C5"/>
    <w:rsid w:val="0019484C"/>
    <w:rsid w:val="00194EEB"/>
    <w:rsid w:val="0019640D"/>
    <w:rsid w:val="001973B3"/>
    <w:rsid w:val="00197687"/>
    <w:rsid w:val="001A11F2"/>
    <w:rsid w:val="001A1A2A"/>
    <w:rsid w:val="001A24BF"/>
    <w:rsid w:val="001A3F23"/>
    <w:rsid w:val="001A469A"/>
    <w:rsid w:val="001A74E0"/>
    <w:rsid w:val="001A78C9"/>
    <w:rsid w:val="001B0B6C"/>
    <w:rsid w:val="001B17E7"/>
    <w:rsid w:val="001B3B0C"/>
    <w:rsid w:val="001B4023"/>
    <w:rsid w:val="001B4579"/>
    <w:rsid w:val="001B45D5"/>
    <w:rsid w:val="001B69E3"/>
    <w:rsid w:val="001B7601"/>
    <w:rsid w:val="001C065F"/>
    <w:rsid w:val="001C0EB5"/>
    <w:rsid w:val="001C1024"/>
    <w:rsid w:val="001C16E1"/>
    <w:rsid w:val="001C1F14"/>
    <w:rsid w:val="001C448B"/>
    <w:rsid w:val="001C46E0"/>
    <w:rsid w:val="001C73D4"/>
    <w:rsid w:val="001C749F"/>
    <w:rsid w:val="001C76AA"/>
    <w:rsid w:val="001D029C"/>
    <w:rsid w:val="001D2107"/>
    <w:rsid w:val="001D24F0"/>
    <w:rsid w:val="001D374E"/>
    <w:rsid w:val="001D3D89"/>
    <w:rsid w:val="001D4008"/>
    <w:rsid w:val="001D53A3"/>
    <w:rsid w:val="001D5B87"/>
    <w:rsid w:val="001D66F9"/>
    <w:rsid w:val="001E0C26"/>
    <w:rsid w:val="001E0C68"/>
    <w:rsid w:val="001E13F5"/>
    <w:rsid w:val="001E144E"/>
    <w:rsid w:val="001E165A"/>
    <w:rsid w:val="001E33FE"/>
    <w:rsid w:val="001E4FC2"/>
    <w:rsid w:val="001E6A05"/>
    <w:rsid w:val="001F0672"/>
    <w:rsid w:val="001F109E"/>
    <w:rsid w:val="001F1E67"/>
    <w:rsid w:val="001F1EA9"/>
    <w:rsid w:val="001F269A"/>
    <w:rsid w:val="001F4587"/>
    <w:rsid w:val="001F52E3"/>
    <w:rsid w:val="001F6F36"/>
    <w:rsid w:val="002004AD"/>
    <w:rsid w:val="00202740"/>
    <w:rsid w:val="00202D3A"/>
    <w:rsid w:val="00203A37"/>
    <w:rsid w:val="002052E7"/>
    <w:rsid w:val="00205AE8"/>
    <w:rsid w:val="00206AC4"/>
    <w:rsid w:val="00211272"/>
    <w:rsid w:val="0021254E"/>
    <w:rsid w:val="00212836"/>
    <w:rsid w:val="00212D2E"/>
    <w:rsid w:val="00213577"/>
    <w:rsid w:val="00213CF0"/>
    <w:rsid w:val="00213D95"/>
    <w:rsid w:val="00217128"/>
    <w:rsid w:val="00217377"/>
    <w:rsid w:val="002173F1"/>
    <w:rsid w:val="00217577"/>
    <w:rsid w:val="00217880"/>
    <w:rsid w:val="002200C6"/>
    <w:rsid w:val="00220103"/>
    <w:rsid w:val="00220FD6"/>
    <w:rsid w:val="00221CC5"/>
    <w:rsid w:val="0022271C"/>
    <w:rsid w:val="00223AA0"/>
    <w:rsid w:val="002246EA"/>
    <w:rsid w:val="00224910"/>
    <w:rsid w:val="00224F91"/>
    <w:rsid w:val="002267E9"/>
    <w:rsid w:val="00226E89"/>
    <w:rsid w:val="00227C9D"/>
    <w:rsid w:val="002301BA"/>
    <w:rsid w:val="00230E53"/>
    <w:rsid w:val="00235BE5"/>
    <w:rsid w:val="00240A60"/>
    <w:rsid w:val="002436F1"/>
    <w:rsid w:val="0024518E"/>
    <w:rsid w:val="00245431"/>
    <w:rsid w:val="00246396"/>
    <w:rsid w:val="00246DCA"/>
    <w:rsid w:val="002472BA"/>
    <w:rsid w:val="00247BB5"/>
    <w:rsid w:val="00247D33"/>
    <w:rsid w:val="00250050"/>
    <w:rsid w:val="00250A5C"/>
    <w:rsid w:val="00250BFE"/>
    <w:rsid w:val="00251B2E"/>
    <w:rsid w:val="0025205A"/>
    <w:rsid w:val="00252826"/>
    <w:rsid w:val="00254F96"/>
    <w:rsid w:val="002552A0"/>
    <w:rsid w:val="0025540B"/>
    <w:rsid w:val="00255472"/>
    <w:rsid w:val="00255A6B"/>
    <w:rsid w:val="00255E57"/>
    <w:rsid w:val="00256AFA"/>
    <w:rsid w:val="0025754E"/>
    <w:rsid w:val="00257FA7"/>
    <w:rsid w:val="00262757"/>
    <w:rsid w:val="00265C8A"/>
    <w:rsid w:val="0027042D"/>
    <w:rsid w:val="002719FE"/>
    <w:rsid w:val="00271AA1"/>
    <w:rsid w:val="00271B23"/>
    <w:rsid w:val="00271E94"/>
    <w:rsid w:val="002727DD"/>
    <w:rsid w:val="00272C33"/>
    <w:rsid w:val="0027532D"/>
    <w:rsid w:val="00276243"/>
    <w:rsid w:val="00276575"/>
    <w:rsid w:val="0027677E"/>
    <w:rsid w:val="0027698C"/>
    <w:rsid w:val="002779FB"/>
    <w:rsid w:val="00277F86"/>
    <w:rsid w:val="00280118"/>
    <w:rsid w:val="0028169B"/>
    <w:rsid w:val="00281D41"/>
    <w:rsid w:val="00282B9E"/>
    <w:rsid w:val="00285C5D"/>
    <w:rsid w:val="00286454"/>
    <w:rsid w:val="00286B69"/>
    <w:rsid w:val="00286D14"/>
    <w:rsid w:val="0028712E"/>
    <w:rsid w:val="00291C9D"/>
    <w:rsid w:val="00291D5A"/>
    <w:rsid w:val="0029289D"/>
    <w:rsid w:val="00292AED"/>
    <w:rsid w:val="002944A8"/>
    <w:rsid w:val="0029501E"/>
    <w:rsid w:val="0029542D"/>
    <w:rsid w:val="00295A8B"/>
    <w:rsid w:val="002964A4"/>
    <w:rsid w:val="0029760E"/>
    <w:rsid w:val="00297C97"/>
    <w:rsid w:val="002A048B"/>
    <w:rsid w:val="002A08EF"/>
    <w:rsid w:val="002A102D"/>
    <w:rsid w:val="002A139D"/>
    <w:rsid w:val="002A1F1F"/>
    <w:rsid w:val="002A2119"/>
    <w:rsid w:val="002A2E6D"/>
    <w:rsid w:val="002A4282"/>
    <w:rsid w:val="002A42EC"/>
    <w:rsid w:val="002A43F0"/>
    <w:rsid w:val="002A49AF"/>
    <w:rsid w:val="002A63F6"/>
    <w:rsid w:val="002A69DC"/>
    <w:rsid w:val="002A7BF3"/>
    <w:rsid w:val="002B0394"/>
    <w:rsid w:val="002B062F"/>
    <w:rsid w:val="002B1BE3"/>
    <w:rsid w:val="002B4395"/>
    <w:rsid w:val="002B48B7"/>
    <w:rsid w:val="002B51B2"/>
    <w:rsid w:val="002C1A2F"/>
    <w:rsid w:val="002C2D45"/>
    <w:rsid w:val="002C45F2"/>
    <w:rsid w:val="002C4F8E"/>
    <w:rsid w:val="002C5F71"/>
    <w:rsid w:val="002C635F"/>
    <w:rsid w:val="002C7AE3"/>
    <w:rsid w:val="002D00FC"/>
    <w:rsid w:val="002D07B9"/>
    <w:rsid w:val="002D0F27"/>
    <w:rsid w:val="002D2B6A"/>
    <w:rsid w:val="002D380A"/>
    <w:rsid w:val="002D5309"/>
    <w:rsid w:val="002D65AF"/>
    <w:rsid w:val="002E0DCC"/>
    <w:rsid w:val="002E12DF"/>
    <w:rsid w:val="002E16F0"/>
    <w:rsid w:val="002E17A6"/>
    <w:rsid w:val="002E1BE7"/>
    <w:rsid w:val="002E42D0"/>
    <w:rsid w:val="002E4483"/>
    <w:rsid w:val="002E52A8"/>
    <w:rsid w:val="002E58F7"/>
    <w:rsid w:val="002E6E71"/>
    <w:rsid w:val="002F0AE9"/>
    <w:rsid w:val="002F1C7B"/>
    <w:rsid w:val="002F1EF6"/>
    <w:rsid w:val="002F2360"/>
    <w:rsid w:val="002F238D"/>
    <w:rsid w:val="002F24B7"/>
    <w:rsid w:val="002F2544"/>
    <w:rsid w:val="002F304F"/>
    <w:rsid w:val="002F398C"/>
    <w:rsid w:val="002F4A32"/>
    <w:rsid w:val="002F52B1"/>
    <w:rsid w:val="002F68DC"/>
    <w:rsid w:val="002F7914"/>
    <w:rsid w:val="002F7B18"/>
    <w:rsid w:val="003005D3"/>
    <w:rsid w:val="00300697"/>
    <w:rsid w:val="0030152C"/>
    <w:rsid w:val="00301AE5"/>
    <w:rsid w:val="0030370B"/>
    <w:rsid w:val="0030604C"/>
    <w:rsid w:val="00306AE5"/>
    <w:rsid w:val="00307E2D"/>
    <w:rsid w:val="00311D17"/>
    <w:rsid w:val="00312415"/>
    <w:rsid w:val="00312730"/>
    <w:rsid w:val="003134FB"/>
    <w:rsid w:val="00314D22"/>
    <w:rsid w:val="003151C4"/>
    <w:rsid w:val="00315520"/>
    <w:rsid w:val="003168D2"/>
    <w:rsid w:val="00316D51"/>
    <w:rsid w:val="0031705C"/>
    <w:rsid w:val="003177E8"/>
    <w:rsid w:val="00317A2F"/>
    <w:rsid w:val="00321491"/>
    <w:rsid w:val="003229F9"/>
    <w:rsid w:val="00325275"/>
    <w:rsid w:val="00325297"/>
    <w:rsid w:val="00325404"/>
    <w:rsid w:val="00325AEF"/>
    <w:rsid w:val="00330829"/>
    <w:rsid w:val="00330897"/>
    <w:rsid w:val="0033228F"/>
    <w:rsid w:val="00332464"/>
    <w:rsid w:val="00332A14"/>
    <w:rsid w:val="003338EE"/>
    <w:rsid w:val="00333CC5"/>
    <w:rsid w:val="003344F0"/>
    <w:rsid w:val="00336C6B"/>
    <w:rsid w:val="0033739A"/>
    <w:rsid w:val="00337876"/>
    <w:rsid w:val="00337C3C"/>
    <w:rsid w:val="00341D34"/>
    <w:rsid w:val="00342041"/>
    <w:rsid w:val="00343AC1"/>
    <w:rsid w:val="00345D92"/>
    <w:rsid w:val="0034619B"/>
    <w:rsid w:val="00347389"/>
    <w:rsid w:val="003473E4"/>
    <w:rsid w:val="00347744"/>
    <w:rsid w:val="00347BE0"/>
    <w:rsid w:val="00351353"/>
    <w:rsid w:val="003518C6"/>
    <w:rsid w:val="003519A6"/>
    <w:rsid w:val="00351B5D"/>
    <w:rsid w:val="0035230A"/>
    <w:rsid w:val="00352962"/>
    <w:rsid w:val="00353191"/>
    <w:rsid w:val="00354A72"/>
    <w:rsid w:val="00354F73"/>
    <w:rsid w:val="0035715F"/>
    <w:rsid w:val="00357D65"/>
    <w:rsid w:val="003609A6"/>
    <w:rsid w:val="00360BB8"/>
    <w:rsid w:val="00362931"/>
    <w:rsid w:val="003633D0"/>
    <w:rsid w:val="00365F06"/>
    <w:rsid w:val="00366FD3"/>
    <w:rsid w:val="00370019"/>
    <w:rsid w:val="0037072D"/>
    <w:rsid w:val="00372BB8"/>
    <w:rsid w:val="00372DD9"/>
    <w:rsid w:val="00375D70"/>
    <w:rsid w:val="00376A37"/>
    <w:rsid w:val="0037769E"/>
    <w:rsid w:val="00377D14"/>
    <w:rsid w:val="00382DB1"/>
    <w:rsid w:val="00382E41"/>
    <w:rsid w:val="00383D58"/>
    <w:rsid w:val="00387923"/>
    <w:rsid w:val="0039142F"/>
    <w:rsid w:val="00392EF2"/>
    <w:rsid w:val="00393B91"/>
    <w:rsid w:val="003954A5"/>
    <w:rsid w:val="00395EBF"/>
    <w:rsid w:val="0039631E"/>
    <w:rsid w:val="003964A7"/>
    <w:rsid w:val="00396E42"/>
    <w:rsid w:val="0039700B"/>
    <w:rsid w:val="003977F3"/>
    <w:rsid w:val="00397DA3"/>
    <w:rsid w:val="003A615C"/>
    <w:rsid w:val="003B021F"/>
    <w:rsid w:val="003B2921"/>
    <w:rsid w:val="003B306D"/>
    <w:rsid w:val="003B35B9"/>
    <w:rsid w:val="003B6611"/>
    <w:rsid w:val="003B6D62"/>
    <w:rsid w:val="003B72A8"/>
    <w:rsid w:val="003C04EF"/>
    <w:rsid w:val="003C224E"/>
    <w:rsid w:val="003C5BE2"/>
    <w:rsid w:val="003C6315"/>
    <w:rsid w:val="003C721B"/>
    <w:rsid w:val="003C7495"/>
    <w:rsid w:val="003C74A2"/>
    <w:rsid w:val="003C7562"/>
    <w:rsid w:val="003D00AB"/>
    <w:rsid w:val="003D02BC"/>
    <w:rsid w:val="003D2A78"/>
    <w:rsid w:val="003D2CC9"/>
    <w:rsid w:val="003D31E7"/>
    <w:rsid w:val="003D434C"/>
    <w:rsid w:val="003D4619"/>
    <w:rsid w:val="003E127D"/>
    <w:rsid w:val="003E2891"/>
    <w:rsid w:val="003E29DA"/>
    <w:rsid w:val="003E3BBB"/>
    <w:rsid w:val="003E3F77"/>
    <w:rsid w:val="003E4814"/>
    <w:rsid w:val="003E54B7"/>
    <w:rsid w:val="003E5CAF"/>
    <w:rsid w:val="003E79B7"/>
    <w:rsid w:val="003F0562"/>
    <w:rsid w:val="003F174D"/>
    <w:rsid w:val="003F482D"/>
    <w:rsid w:val="003F49E3"/>
    <w:rsid w:val="003F57AD"/>
    <w:rsid w:val="003F5A35"/>
    <w:rsid w:val="003F67B7"/>
    <w:rsid w:val="004007F4"/>
    <w:rsid w:val="00400B6C"/>
    <w:rsid w:val="00400CCB"/>
    <w:rsid w:val="004012DB"/>
    <w:rsid w:val="00401F61"/>
    <w:rsid w:val="0040306C"/>
    <w:rsid w:val="0040386F"/>
    <w:rsid w:val="00404810"/>
    <w:rsid w:val="00404C81"/>
    <w:rsid w:val="00406DBB"/>
    <w:rsid w:val="00411D4A"/>
    <w:rsid w:val="00412D6E"/>
    <w:rsid w:val="00412D87"/>
    <w:rsid w:val="00412E2A"/>
    <w:rsid w:val="00414452"/>
    <w:rsid w:val="004145E0"/>
    <w:rsid w:val="00415004"/>
    <w:rsid w:val="00415DAA"/>
    <w:rsid w:val="00420445"/>
    <w:rsid w:val="00420E8E"/>
    <w:rsid w:val="00421048"/>
    <w:rsid w:val="00423B0A"/>
    <w:rsid w:val="00423F2C"/>
    <w:rsid w:val="00425666"/>
    <w:rsid w:val="004256D7"/>
    <w:rsid w:val="00426447"/>
    <w:rsid w:val="00427358"/>
    <w:rsid w:val="004277D0"/>
    <w:rsid w:val="00430089"/>
    <w:rsid w:val="00430FFC"/>
    <w:rsid w:val="00431FD3"/>
    <w:rsid w:val="004324F1"/>
    <w:rsid w:val="00432930"/>
    <w:rsid w:val="0043313D"/>
    <w:rsid w:val="004331B7"/>
    <w:rsid w:val="0043627A"/>
    <w:rsid w:val="004370D3"/>
    <w:rsid w:val="004420F1"/>
    <w:rsid w:val="004422E4"/>
    <w:rsid w:val="004429E3"/>
    <w:rsid w:val="00443597"/>
    <w:rsid w:val="00444CFA"/>
    <w:rsid w:val="00445E0E"/>
    <w:rsid w:val="004468A4"/>
    <w:rsid w:val="004468CD"/>
    <w:rsid w:val="004509B2"/>
    <w:rsid w:val="00451958"/>
    <w:rsid w:val="004523B0"/>
    <w:rsid w:val="0045323B"/>
    <w:rsid w:val="00454030"/>
    <w:rsid w:val="00454357"/>
    <w:rsid w:val="0045503B"/>
    <w:rsid w:val="00456031"/>
    <w:rsid w:val="004561DD"/>
    <w:rsid w:val="00456755"/>
    <w:rsid w:val="00456D66"/>
    <w:rsid w:val="004573FB"/>
    <w:rsid w:val="00461C69"/>
    <w:rsid w:val="00462BEA"/>
    <w:rsid w:val="00463ACE"/>
    <w:rsid w:val="0046486A"/>
    <w:rsid w:val="00464A16"/>
    <w:rsid w:val="00466109"/>
    <w:rsid w:val="00466AC3"/>
    <w:rsid w:val="00466C57"/>
    <w:rsid w:val="00470243"/>
    <w:rsid w:val="00470F4E"/>
    <w:rsid w:val="0047132B"/>
    <w:rsid w:val="00472FB4"/>
    <w:rsid w:val="004737EB"/>
    <w:rsid w:val="00476678"/>
    <w:rsid w:val="004775C9"/>
    <w:rsid w:val="00480CDC"/>
    <w:rsid w:val="004818ED"/>
    <w:rsid w:val="00481BA6"/>
    <w:rsid w:val="00482068"/>
    <w:rsid w:val="00482320"/>
    <w:rsid w:val="004825B1"/>
    <w:rsid w:val="00483DA9"/>
    <w:rsid w:val="004842A1"/>
    <w:rsid w:val="0048542D"/>
    <w:rsid w:val="004857FD"/>
    <w:rsid w:val="004861B5"/>
    <w:rsid w:val="0048687C"/>
    <w:rsid w:val="004876BF"/>
    <w:rsid w:val="00490305"/>
    <w:rsid w:val="0049099A"/>
    <w:rsid w:val="00491495"/>
    <w:rsid w:val="00491C58"/>
    <w:rsid w:val="0049279D"/>
    <w:rsid w:val="00493127"/>
    <w:rsid w:val="00494F21"/>
    <w:rsid w:val="00495403"/>
    <w:rsid w:val="00495C36"/>
    <w:rsid w:val="00496EFC"/>
    <w:rsid w:val="00496FA5"/>
    <w:rsid w:val="00497D12"/>
    <w:rsid w:val="004A0B12"/>
    <w:rsid w:val="004A4180"/>
    <w:rsid w:val="004A4396"/>
    <w:rsid w:val="004A4A09"/>
    <w:rsid w:val="004A610C"/>
    <w:rsid w:val="004B0B62"/>
    <w:rsid w:val="004B0B9A"/>
    <w:rsid w:val="004B1787"/>
    <w:rsid w:val="004B187C"/>
    <w:rsid w:val="004B1CFA"/>
    <w:rsid w:val="004B214D"/>
    <w:rsid w:val="004B259F"/>
    <w:rsid w:val="004B36DE"/>
    <w:rsid w:val="004B422A"/>
    <w:rsid w:val="004B4B14"/>
    <w:rsid w:val="004B58D2"/>
    <w:rsid w:val="004B5B01"/>
    <w:rsid w:val="004B5B33"/>
    <w:rsid w:val="004C1A2C"/>
    <w:rsid w:val="004C2EE1"/>
    <w:rsid w:val="004C2F6C"/>
    <w:rsid w:val="004C3813"/>
    <w:rsid w:val="004C4E87"/>
    <w:rsid w:val="004C5496"/>
    <w:rsid w:val="004C556E"/>
    <w:rsid w:val="004C5F2E"/>
    <w:rsid w:val="004C5F8F"/>
    <w:rsid w:val="004C63D7"/>
    <w:rsid w:val="004C66AF"/>
    <w:rsid w:val="004C684B"/>
    <w:rsid w:val="004C7058"/>
    <w:rsid w:val="004D05FD"/>
    <w:rsid w:val="004D2EC8"/>
    <w:rsid w:val="004D3C38"/>
    <w:rsid w:val="004D3F9C"/>
    <w:rsid w:val="004D4C7A"/>
    <w:rsid w:val="004D5EE2"/>
    <w:rsid w:val="004D6182"/>
    <w:rsid w:val="004D6C4B"/>
    <w:rsid w:val="004E0226"/>
    <w:rsid w:val="004E118E"/>
    <w:rsid w:val="004E2F4F"/>
    <w:rsid w:val="004E3CC5"/>
    <w:rsid w:val="004E625C"/>
    <w:rsid w:val="004E6E31"/>
    <w:rsid w:val="004E747D"/>
    <w:rsid w:val="004E7A98"/>
    <w:rsid w:val="004F074B"/>
    <w:rsid w:val="004F0B0C"/>
    <w:rsid w:val="004F206C"/>
    <w:rsid w:val="004F2FEF"/>
    <w:rsid w:val="004F4601"/>
    <w:rsid w:val="004F4997"/>
    <w:rsid w:val="004F5AA8"/>
    <w:rsid w:val="004F60F7"/>
    <w:rsid w:val="004F62AD"/>
    <w:rsid w:val="004F6B8C"/>
    <w:rsid w:val="00500961"/>
    <w:rsid w:val="00501F41"/>
    <w:rsid w:val="00502036"/>
    <w:rsid w:val="00502126"/>
    <w:rsid w:val="00502418"/>
    <w:rsid w:val="00506438"/>
    <w:rsid w:val="005076F9"/>
    <w:rsid w:val="00507850"/>
    <w:rsid w:val="00507C67"/>
    <w:rsid w:val="00507FD4"/>
    <w:rsid w:val="00510879"/>
    <w:rsid w:val="0051151D"/>
    <w:rsid w:val="00511A52"/>
    <w:rsid w:val="00511F2D"/>
    <w:rsid w:val="005121D9"/>
    <w:rsid w:val="00512A5E"/>
    <w:rsid w:val="005131F3"/>
    <w:rsid w:val="00513A41"/>
    <w:rsid w:val="00513F61"/>
    <w:rsid w:val="005151D9"/>
    <w:rsid w:val="005173D6"/>
    <w:rsid w:val="005178AF"/>
    <w:rsid w:val="00517F5E"/>
    <w:rsid w:val="00517F89"/>
    <w:rsid w:val="00517F91"/>
    <w:rsid w:val="005213FA"/>
    <w:rsid w:val="00522265"/>
    <w:rsid w:val="00523100"/>
    <w:rsid w:val="005257E9"/>
    <w:rsid w:val="00525C7E"/>
    <w:rsid w:val="00525E1F"/>
    <w:rsid w:val="00526D18"/>
    <w:rsid w:val="00526D1C"/>
    <w:rsid w:val="00530343"/>
    <w:rsid w:val="005304F9"/>
    <w:rsid w:val="00531B5F"/>
    <w:rsid w:val="0053227D"/>
    <w:rsid w:val="005322A7"/>
    <w:rsid w:val="00534C47"/>
    <w:rsid w:val="005358D3"/>
    <w:rsid w:val="00535966"/>
    <w:rsid w:val="00537576"/>
    <w:rsid w:val="00537C4E"/>
    <w:rsid w:val="00540C74"/>
    <w:rsid w:val="00541DE9"/>
    <w:rsid w:val="00544B11"/>
    <w:rsid w:val="00544F38"/>
    <w:rsid w:val="00545436"/>
    <w:rsid w:val="00545CF1"/>
    <w:rsid w:val="00546523"/>
    <w:rsid w:val="00546E34"/>
    <w:rsid w:val="005506B4"/>
    <w:rsid w:val="00550B38"/>
    <w:rsid w:val="00551871"/>
    <w:rsid w:val="00552772"/>
    <w:rsid w:val="00552894"/>
    <w:rsid w:val="00553EB2"/>
    <w:rsid w:val="0055401F"/>
    <w:rsid w:val="005545FC"/>
    <w:rsid w:val="00554D05"/>
    <w:rsid w:val="00555DDF"/>
    <w:rsid w:val="00556025"/>
    <w:rsid w:val="00556032"/>
    <w:rsid w:val="00556A0C"/>
    <w:rsid w:val="00557465"/>
    <w:rsid w:val="00557FF6"/>
    <w:rsid w:val="0056120B"/>
    <w:rsid w:val="00562789"/>
    <w:rsid w:val="00563625"/>
    <w:rsid w:val="00563689"/>
    <w:rsid w:val="005638E6"/>
    <w:rsid w:val="005652BF"/>
    <w:rsid w:val="00566EFA"/>
    <w:rsid w:val="00570668"/>
    <w:rsid w:val="005709CD"/>
    <w:rsid w:val="00570B68"/>
    <w:rsid w:val="00570C63"/>
    <w:rsid w:val="00570F49"/>
    <w:rsid w:val="005750D2"/>
    <w:rsid w:val="005752C3"/>
    <w:rsid w:val="00576B56"/>
    <w:rsid w:val="00577C23"/>
    <w:rsid w:val="005801C0"/>
    <w:rsid w:val="00580DA3"/>
    <w:rsid w:val="00582151"/>
    <w:rsid w:val="00582510"/>
    <w:rsid w:val="00582C44"/>
    <w:rsid w:val="00584E61"/>
    <w:rsid w:val="00586725"/>
    <w:rsid w:val="005869E9"/>
    <w:rsid w:val="005872BE"/>
    <w:rsid w:val="00587A49"/>
    <w:rsid w:val="00590490"/>
    <w:rsid w:val="005915AE"/>
    <w:rsid w:val="005917A4"/>
    <w:rsid w:val="0059307F"/>
    <w:rsid w:val="0059488E"/>
    <w:rsid w:val="00594B78"/>
    <w:rsid w:val="00595616"/>
    <w:rsid w:val="00595D91"/>
    <w:rsid w:val="005A173E"/>
    <w:rsid w:val="005A236D"/>
    <w:rsid w:val="005A2CDF"/>
    <w:rsid w:val="005A33DD"/>
    <w:rsid w:val="005A4888"/>
    <w:rsid w:val="005A5E43"/>
    <w:rsid w:val="005A62FF"/>
    <w:rsid w:val="005A6597"/>
    <w:rsid w:val="005B09AC"/>
    <w:rsid w:val="005B2AA7"/>
    <w:rsid w:val="005B309C"/>
    <w:rsid w:val="005B3341"/>
    <w:rsid w:val="005B3714"/>
    <w:rsid w:val="005B3782"/>
    <w:rsid w:val="005B53B4"/>
    <w:rsid w:val="005B58A0"/>
    <w:rsid w:val="005B615F"/>
    <w:rsid w:val="005B6616"/>
    <w:rsid w:val="005B66CF"/>
    <w:rsid w:val="005B6A5F"/>
    <w:rsid w:val="005B6A73"/>
    <w:rsid w:val="005B73F3"/>
    <w:rsid w:val="005B79B8"/>
    <w:rsid w:val="005C200C"/>
    <w:rsid w:val="005C2CE4"/>
    <w:rsid w:val="005C2D75"/>
    <w:rsid w:val="005C2DF9"/>
    <w:rsid w:val="005C2FB0"/>
    <w:rsid w:val="005C33A1"/>
    <w:rsid w:val="005C3E48"/>
    <w:rsid w:val="005C4FB5"/>
    <w:rsid w:val="005C6AC2"/>
    <w:rsid w:val="005C6F14"/>
    <w:rsid w:val="005C79D3"/>
    <w:rsid w:val="005D21D3"/>
    <w:rsid w:val="005D26F7"/>
    <w:rsid w:val="005D4BDF"/>
    <w:rsid w:val="005D587A"/>
    <w:rsid w:val="005D5AF2"/>
    <w:rsid w:val="005D66CA"/>
    <w:rsid w:val="005D6DD0"/>
    <w:rsid w:val="005E165E"/>
    <w:rsid w:val="005E4B34"/>
    <w:rsid w:val="005E4DDB"/>
    <w:rsid w:val="005E5B61"/>
    <w:rsid w:val="005E709B"/>
    <w:rsid w:val="005E7734"/>
    <w:rsid w:val="005F025B"/>
    <w:rsid w:val="005F0EB3"/>
    <w:rsid w:val="005F13DF"/>
    <w:rsid w:val="00600E4D"/>
    <w:rsid w:val="006020C2"/>
    <w:rsid w:val="006035C9"/>
    <w:rsid w:val="00603FD2"/>
    <w:rsid w:val="00605CB5"/>
    <w:rsid w:val="00607539"/>
    <w:rsid w:val="00610265"/>
    <w:rsid w:val="00612319"/>
    <w:rsid w:val="00612E5F"/>
    <w:rsid w:val="00612F23"/>
    <w:rsid w:val="00613B77"/>
    <w:rsid w:val="00614240"/>
    <w:rsid w:val="00614E7C"/>
    <w:rsid w:val="00616CFA"/>
    <w:rsid w:val="0062055E"/>
    <w:rsid w:val="00620D98"/>
    <w:rsid w:val="00620FB2"/>
    <w:rsid w:val="00621CA8"/>
    <w:rsid w:val="00622830"/>
    <w:rsid w:val="00623F5C"/>
    <w:rsid w:val="0062498B"/>
    <w:rsid w:val="00624A30"/>
    <w:rsid w:val="00625481"/>
    <w:rsid w:val="00625660"/>
    <w:rsid w:val="00630733"/>
    <w:rsid w:val="00631246"/>
    <w:rsid w:val="00632612"/>
    <w:rsid w:val="00632FD5"/>
    <w:rsid w:val="00635A47"/>
    <w:rsid w:val="0063618F"/>
    <w:rsid w:val="006409EB"/>
    <w:rsid w:val="0064232F"/>
    <w:rsid w:val="00642456"/>
    <w:rsid w:val="00643764"/>
    <w:rsid w:val="006439E7"/>
    <w:rsid w:val="00643ACD"/>
    <w:rsid w:val="00643BBE"/>
    <w:rsid w:val="00643D5F"/>
    <w:rsid w:val="00644360"/>
    <w:rsid w:val="00644A55"/>
    <w:rsid w:val="006458E3"/>
    <w:rsid w:val="00646112"/>
    <w:rsid w:val="00646485"/>
    <w:rsid w:val="00647234"/>
    <w:rsid w:val="00650E71"/>
    <w:rsid w:val="00653D65"/>
    <w:rsid w:val="006549C4"/>
    <w:rsid w:val="00655B7B"/>
    <w:rsid w:val="006563F0"/>
    <w:rsid w:val="00657329"/>
    <w:rsid w:val="00657FBA"/>
    <w:rsid w:val="00660CD8"/>
    <w:rsid w:val="0066105A"/>
    <w:rsid w:val="0066224A"/>
    <w:rsid w:val="006649D7"/>
    <w:rsid w:val="00665B80"/>
    <w:rsid w:val="00665C33"/>
    <w:rsid w:val="00665C34"/>
    <w:rsid w:val="006670D1"/>
    <w:rsid w:val="006670E5"/>
    <w:rsid w:val="00667F49"/>
    <w:rsid w:val="00670A54"/>
    <w:rsid w:val="00671314"/>
    <w:rsid w:val="00671DF9"/>
    <w:rsid w:val="00674789"/>
    <w:rsid w:val="00674B95"/>
    <w:rsid w:val="00676462"/>
    <w:rsid w:val="00676EF8"/>
    <w:rsid w:val="00681584"/>
    <w:rsid w:val="00681874"/>
    <w:rsid w:val="00681A87"/>
    <w:rsid w:val="00681AE3"/>
    <w:rsid w:val="00683448"/>
    <w:rsid w:val="006835C6"/>
    <w:rsid w:val="00683C4C"/>
    <w:rsid w:val="006842AD"/>
    <w:rsid w:val="00685FCD"/>
    <w:rsid w:val="0068790D"/>
    <w:rsid w:val="00687C01"/>
    <w:rsid w:val="006902D2"/>
    <w:rsid w:val="00690716"/>
    <w:rsid w:val="00691139"/>
    <w:rsid w:val="006915D3"/>
    <w:rsid w:val="0069204D"/>
    <w:rsid w:val="0069278B"/>
    <w:rsid w:val="00695068"/>
    <w:rsid w:val="00695851"/>
    <w:rsid w:val="006A0248"/>
    <w:rsid w:val="006A18CB"/>
    <w:rsid w:val="006A2AAD"/>
    <w:rsid w:val="006A2F70"/>
    <w:rsid w:val="006A37B5"/>
    <w:rsid w:val="006A741F"/>
    <w:rsid w:val="006A767E"/>
    <w:rsid w:val="006A7786"/>
    <w:rsid w:val="006B05BE"/>
    <w:rsid w:val="006B1CBC"/>
    <w:rsid w:val="006B2366"/>
    <w:rsid w:val="006B2D1E"/>
    <w:rsid w:val="006B34BD"/>
    <w:rsid w:val="006B3B52"/>
    <w:rsid w:val="006B417D"/>
    <w:rsid w:val="006C0008"/>
    <w:rsid w:val="006C0731"/>
    <w:rsid w:val="006C0CC6"/>
    <w:rsid w:val="006C1BF2"/>
    <w:rsid w:val="006C338B"/>
    <w:rsid w:val="006C3F18"/>
    <w:rsid w:val="006C3F7A"/>
    <w:rsid w:val="006C5144"/>
    <w:rsid w:val="006C54C6"/>
    <w:rsid w:val="006C56EF"/>
    <w:rsid w:val="006C5D69"/>
    <w:rsid w:val="006C5E08"/>
    <w:rsid w:val="006C5EAD"/>
    <w:rsid w:val="006C7CBA"/>
    <w:rsid w:val="006C7E9C"/>
    <w:rsid w:val="006D0188"/>
    <w:rsid w:val="006D0720"/>
    <w:rsid w:val="006D079D"/>
    <w:rsid w:val="006D0A14"/>
    <w:rsid w:val="006D0DFA"/>
    <w:rsid w:val="006D21F0"/>
    <w:rsid w:val="006D31DA"/>
    <w:rsid w:val="006D3E32"/>
    <w:rsid w:val="006D73F4"/>
    <w:rsid w:val="006E02B3"/>
    <w:rsid w:val="006E1B6A"/>
    <w:rsid w:val="006E289B"/>
    <w:rsid w:val="006E4B7F"/>
    <w:rsid w:val="006E5C78"/>
    <w:rsid w:val="006E7C8F"/>
    <w:rsid w:val="006F0166"/>
    <w:rsid w:val="006F1C0F"/>
    <w:rsid w:val="006F4266"/>
    <w:rsid w:val="006F4707"/>
    <w:rsid w:val="006F73C8"/>
    <w:rsid w:val="00700234"/>
    <w:rsid w:val="007004B9"/>
    <w:rsid w:val="00700710"/>
    <w:rsid w:val="00701CE7"/>
    <w:rsid w:val="0070276D"/>
    <w:rsid w:val="00702994"/>
    <w:rsid w:val="00702E13"/>
    <w:rsid w:val="00703906"/>
    <w:rsid w:val="0070439B"/>
    <w:rsid w:val="007043DE"/>
    <w:rsid w:val="00704A9F"/>
    <w:rsid w:val="00706AAB"/>
    <w:rsid w:val="007071C3"/>
    <w:rsid w:val="007072BB"/>
    <w:rsid w:val="00707973"/>
    <w:rsid w:val="00710819"/>
    <w:rsid w:val="00711B0A"/>
    <w:rsid w:val="00712D83"/>
    <w:rsid w:val="0071335C"/>
    <w:rsid w:val="00713C70"/>
    <w:rsid w:val="007144DD"/>
    <w:rsid w:val="00714533"/>
    <w:rsid w:val="00716396"/>
    <w:rsid w:val="00717A8C"/>
    <w:rsid w:val="00717C5B"/>
    <w:rsid w:val="00722B9D"/>
    <w:rsid w:val="007238AD"/>
    <w:rsid w:val="00724754"/>
    <w:rsid w:val="00726E38"/>
    <w:rsid w:val="00731380"/>
    <w:rsid w:val="00731F77"/>
    <w:rsid w:val="00732883"/>
    <w:rsid w:val="00734100"/>
    <w:rsid w:val="00734304"/>
    <w:rsid w:val="00740428"/>
    <w:rsid w:val="00742E94"/>
    <w:rsid w:val="00743104"/>
    <w:rsid w:val="007447D0"/>
    <w:rsid w:val="00746006"/>
    <w:rsid w:val="00747544"/>
    <w:rsid w:val="007475ED"/>
    <w:rsid w:val="00747B30"/>
    <w:rsid w:val="00747DDC"/>
    <w:rsid w:val="00750E76"/>
    <w:rsid w:val="00751CDB"/>
    <w:rsid w:val="0075342F"/>
    <w:rsid w:val="007542A0"/>
    <w:rsid w:val="00754CF6"/>
    <w:rsid w:val="00755149"/>
    <w:rsid w:val="00755E48"/>
    <w:rsid w:val="007566DA"/>
    <w:rsid w:val="0075672D"/>
    <w:rsid w:val="00760E09"/>
    <w:rsid w:val="00764335"/>
    <w:rsid w:val="0076460E"/>
    <w:rsid w:val="007646C6"/>
    <w:rsid w:val="007649D0"/>
    <w:rsid w:val="00765293"/>
    <w:rsid w:val="00766E9A"/>
    <w:rsid w:val="0076702E"/>
    <w:rsid w:val="00770129"/>
    <w:rsid w:val="0077014F"/>
    <w:rsid w:val="0077088B"/>
    <w:rsid w:val="007708BF"/>
    <w:rsid w:val="00771FFE"/>
    <w:rsid w:val="00772056"/>
    <w:rsid w:val="00773377"/>
    <w:rsid w:val="0077468E"/>
    <w:rsid w:val="00774A6A"/>
    <w:rsid w:val="00775F9E"/>
    <w:rsid w:val="0077654F"/>
    <w:rsid w:val="00776DE6"/>
    <w:rsid w:val="00777255"/>
    <w:rsid w:val="00777E06"/>
    <w:rsid w:val="00777E50"/>
    <w:rsid w:val="00780319"/>
    <w:rsid w:val="007807CD"/>
    <w:rsid w:val="00780919"/>
    <w:rsid w:val="007816B6"/>
    <w:rsid w:val="00781A19"/>
    <w:rsid w:val="0078385E"/>
    <w:rsid w:val="007838F7"/>
    <w:rsid w:val="007848FE"/>
    <w:rsid w:val="007857E5"/>
    <w:rsid w:val="007857F6"/>
    <w:rsid w:val="00786DC5"/>
    <w:rsid w:val="00787187"/>
    <w:rsid w:val="007872E2"/>
    <w:rsid w:val="00787DAF"/>
    <w:rsid w:val="00790D47"/>
    <w:rsid w:val="00791EC0"/>
    <w:rsid w:val="00792162"/>
    <w:rsid w:val="00794E10"/>
    <w:rsid w:val="0079526F"/>
    <w:rsid w:val="007A14A0"/>
    <w:rsid w:val="007A1B1E"/>
    <w:rsid w:val="007A1EE5"/>
    <w:rsid w:val="007A23D2"/>
    <w:rsid w:val="007A251C"/>
    <w:rsid w:val="007A267C"/>
    <w:rsid w:val="007A28C0"/>
    <w:rsid w:val="007A3BEA"/>
    <w:rsid w:val="007A4A48"/>
    <w:rsid w:val="007A6033"/>
    <w:rsid w:val="007A613C"/>
    <w:rsid w:val="007A78E6"/>
    <w:rsid w:val="007B0297"/>
    <w:rsid w:val="007B0887"/>
    <w:rsid w:val="007B0D93"/>
    <w:rsid w:val="007B1CC2"/>
    <w:rsid w:val="007B2435"/>
    <w:rsid w:val="007B2C2B"/>
    <w:rsid w:val="007B4941"/>
    <w:rsid w:val="007B540E"/>
    <w:rsid w:val="007B6255"/>
    <w:rsid w:val="007B6951"/>
    <w:rsid w:val="007B6C7F"/>
    <w:rsid w:val="007B7F40"/>
    <w:rsid w:val="007C2C12"/>
    <w:rsid w:val="007C34DC"/>
    <w:rsid w:val="007C3884"/>
    <w:rsid w:val="007C3CEC"/>
    <w:rsid w:val="007C42D4"/>
    <w:rsid w:val="007C45C6"/>
    <w:rsid w:val="007C4C8C"/>
    <w:rsid w:val="007C4E81"/>
    <w:rsid w:val="007C512D"/>
    <w:rsid w:val="007C5898"/>
    <w:rsid w:val="007C59E3"/>
    <w:rsid w:val="007C5D0C"/>
    <w:rsid w:val="007C746F"/>
    <w:rsid w:val="007C79C8"/>
    <w:rsid w:val="007D0575"/>
    <w:rsid w:val="007D065F"/>
    <w:rsid w:val="007D0825"/>
    <w:rsid w:val="007D100B"/>
    <w:rsid w:val="007D1769"/>
    <w:rsid w:val="007D280E"/>
    <w:rsid w:val="007D3237"/>
    <w:rsid w:val="007D3C5A"/>
    <w:rsid w:val="007D55AA"/>
    <w:rsid w:val="007D595E"/>
    <w:rsid w:val="007D70EB"/>
    <w:rsid w:val="007D71C2"/>
    <w:rsid w:val="007D7CB8"/>
    <w:rsid w:val="007E0A17"/>
    <w:rsid w:val="007E0C88"/>
    <w:rsid w:val="007E184E"/>
    <w:rsid w:val="007E1E0F"/>
    <w:rsid w:val="007E2E11"/>
    <w:rsid w:val="007E31B6"/>
    <w:rsid w:val="007E5AC5"/>
    <w:rsid w:val="007E7263"/>
    <w:rsid w:val="007F0057"/>
    <w:rsid w:val="007F0D57"/>
    <w:rsid w:val="007F0D7C"/>
    <w:rsid w:val="007F2345"/>
    <w:rsid w:val="007F2EA7"/>
    <w:rsid w:val="007F3FDA"/>
    <w:rsid w:val="007F4129"/>
    <w:rsid w:val="007F424A"/>
    <w:rsid w:val="007F46FC"/>
    <w:rsid w:val="007F4F68"/>
    <w:rsid w:val="0080067F"/>
    <w:rsid w:val="00800B72"/>
    <w:rsid w:val="00800CAB"/>
    <w:rsid w:val="00801C22"/>
    <w:rsid w:val="008047C3"/>
    <w:rsid w:val="00804D03"/>
    <w:rsid w:val="00805CDB"/>
    <w:rsid w:val="00807309"/>
    <w:rsid w:val="0080748B"/>
    <w:rsid w:val="00807E88"/>
    <w:rsid w:val="00811C39"/>
    <w:rsid w:val="0081205E"/>
    <w:rsid w:val="008120E6"/>
    <w:rsid w:val="008129CB"/>
    <w:rsid w:val="008157B8"/>
    <w:rsid w:val="00821BE6"/>
    <w:rsid w:val="008220E3"/>
    <w:rsid w:val="008237D6"/>
    <w:rsid w:val="00825B21"/>
    <w:rsid w:val="008261A9"/>
    <w:rsid w:val="00826527"/>
    <w:rsid w:val="00826BB4"/>
    <w:rsid w:val="00826BD3"/>
    <w:rsid w:val="00831997"/>
    <w:rsid w:val="00832B70"/>
    <w:rsid w:val="00832E90"/>
    <w:rsid w:val="00833C0E"/>
    <w:rsid w:val="008341E9"/>
    <w:rsid w:val="00834FDD"/>
    <w:rsid w:val="008357CA"/>
    <w:rsid w:val="00836BA5"/>
    <w:rsid w:val="00836CEE"/>
    <w:rsid w:val="00836F83"/>
    <w:rsid w:val="0083759E"/>
    <w:rsid w:val="0084039D"/>
    <w:rsid w:val="008406B7"/>
    <w:rsid w:val="008430EE"/>
    <w:rsid w:val="0084484F"/>
    <w:rsid w:val="00844ED0"/>
    <w:rsid w:val="0084594A"/>
    <w:rsid w:val="008460FC"/>
    <w:rsid w:val="00847139"/>
    <w:rsid w:val="008504A6"/>
    <w:rsid w:val="00850BF9"/>
    <w:rsid w:val="00851495"/>
    <w:rsid w:val="0085161E"/>
    <w:rsid w:val="00851BFD"/>
    <w:rsid w:val="00852255"/>
    <w:rsid w:val="0085304F"/>
    <w:rsid w:val="0085331D"/>
    <w:rsid w:val="008552D6"/>
    <w:rsid w:val="00855647"/>
    <w:rsid w:val="00857169"/>
    <w:rsid w:val="008573F2"/>
    <w:rsid w:val="00857720"/>
    <w:rsid w:val="00857A4D"/>
    <w:rsid w:val="00860559"/>
    <w:rsid w:val="0086114D"/>
    <w:rsid w:val="00861742"/>
    <w:rsid w:val="00862D3D"/>
    <w:rsid w:val="008650B9"/>
    <w:rsid w:val="0087007F"/>
    <w:rsid w:val="00870A9F"/>
    <w:rsid w:val="00871CA4"/>
    <w:rsid w:val="00872500"/>
    <w:rsid w:val="0087269B"/>
    <w:rsid w:val="00872C78"/>
    <w:rsid w:val="00872CFB"/>
    <w:rsid w:val="0087307E"/>
    <w:rsid w:val="00874C7B"/>
    <w:rsid w:val="00874EDA"/>
    <w:rsid w:val="00875896"/>
    <w:rsid w:val="00875C7E"/>
    <w:rsid w:val="00876B37"/>
    <w:rsid w:val="00880075"/>
    <w:rsid w:val="0088090D"/>
    <w:rsid w:val="0088121D"/>
    <w:rsid w:val="0088162D"/>
    <w:rsid w:val="00881B4F"/>
    <w:rsid w:val="00885540"/>
    <w:rsid w:val="00887F2D"/>
    <w:rsid w:val="00890A4C"/>
    <w:rsid w:val="00891A19"/>
    <w:rsid w:val="00892036"/>
    <w:rsid w:val="00892942"/>
    <w:rsid w:val="008934FE"/>
    <w:rsid w:val="00895E9F"/>
    <w:rsid w:val="00895F35"/>
    <w:rsid w:val="008968F3"/>
    <w:rsid w:val="00897AFE"/>
    <w:rsid w:val="00897BC7"/>
    <w:rsid w:val="0089ED59"/>
    <w:rsid w:val="008A0593"/>
    <w:rsid w:val="008A05A9"/>
    <w:rsid w:val="008A1C12"/>
    <w:rsid w:val="008A3D4E"/>
    <w:rsid w:val="008A5210"/>
    <w:rsid w:val="008A6BB0"/>
    <w:rsid w:val="008A6CE0"/>
    <w:rsid w:val="008A7CE0"/>
    <w:rsid w:val="008B0025"/>
    <w:rsid w:val="008B0772"/>
    <w:rsid w:val="008B12B6"/>
    <w:rsid w:val="008B131A"/>
    <w:rsid w:val="008B44C5"/>
    <w:rsid w:val="008B535F"/>
    <w:rsid w:val="008C0117"/>
    <w:rsid w:val="008C05C5"/>
    <w:rsid w:val="008C0F45"/>
    <w:rsid w:val="008C196C"/>
    <w:rsid w:val="008C247F"/>
    <w:rsid w:val="008C2B02"/>
    <w:rsid w:val="008C64D0"/>
    <w:rsid w:val="008C7F1E"/>
    <w:rsid w:val="008D1562"/>
    <w:rsid w:val="008D2802"/>
    <w:rsid w:val="008D5848"/>
    <w:rsid w:val="008D587A"/>
    <w:rsid w:val="008E255C"/>
    <w:rsid w:val="008E2594"/>
    <w:rsid w:val="008E2723"/>
    <w:rsid w:val="008E3CD5"/>
    <w:rsid w:val="008E3DC5"/>
    <w:rsid w:val="008E70AD"/>
    <w:rsid w:val="008E78C2"/>
    <w:rsid w:val="008F0238"/>
    <w:rsid w:val="008F0375"/>
    <w:rsid w:val="008F14EA"/>
    <w:rsid w:val="008F291D"/>
    <w:rsid w:val="008F30EA"/>
    <w:rsid w:val="008F3ECE"/>
    <w:rsid w:val="008F3F58"/>
    <w:rsid w:val="008F4CAE"/>
    <w:rsid w:val="008F53DE"/>
    <w:rsid w:val="008F7581"/>
    <w:rsid w:val="009038D7"/>
    <w:rsid w:val="00903A4B"/>
    <w:rsid w:val="00903B5F"/>
    <w:rsid w:val="009042AC"/>
    <w:rsid w:val="00904A4E"/>
    <w:rsid w:val="0090643A"/>
    <w:rsid w:val="0090763A"/>
    <w:rsid w:val="00907C46"/>
    <w:rsid w:val="009103CA"/>
    <w:rsid w:val="00910A69"/>
    <w:rsid w:val="00910E4B"/>
    <w:rsid w:val="0091170D"/>
    <w:rsid w:val="009117D0"/>
    <w:rsid w:val="00912278"/>
    <w:rsid w:val="00912F7C"/>
    <w:rsid w:val="00913961"/>
    <w:rsid w:val="009146D5"/>
    <w:rsid w:val="009151B9"/>
    <w:rsid w:val="009154B2"/>
    <w:rsid w:val="00915A88"/>
    <w:rsid w:val="00916AEE"/>
    <w:rsid w:val="00916BD9"/>
    <w:rsid w:val="00917832"/>
    <w:rsid w:val="00920AAA"/>
    <w:rsid w:val="00922747"/>
    <w:rsid w:val="009242F6"/>
    <w:rsid w:val="00924BDB"/>
    <w:rsid w:val="00924EA5"/>
    <w:rsid w:val="00925C8F"/>
    <w:rsid w:val="00925CF9"/>
    <w:rsid w:val="00925E0B"/>
    <w:rsid w:val="009267F5"/>
    <w:rsid w:val="00927159"/>
    <w:rsid w:val="009271E4"/>
    <w:rsid w:val="009273A4"/>
    <w:rsid w:val="00927E4E"/>
    <w:rsid w:val="00930BC7"/>
    <w:rsid w:val="00931BA3"/>
    <w:rsid w:val="00931CD6"/>
    <w:rsid w:val="00932B95"/>
    <w:rsid w:val="009333D5"/>
    <w:rsid w:val="00933C42"/>
    <w:rsid w:val="00935080"/>
    <w:rsid w:val="009374FF"/>
    <w:rsid w:val="00940CFE"/>
    <w:rsid w:val="009443E8"/>
    <w:rsid w:val="00945176"/>
    <w:rsid w:val="00945641"/>
    <w:rsid w:val="00946A22"/>
    <w:rsid w:val="00950218"/>
    <w:rsid w:val="009524DA"/>
    <w:rsid w:val="00953351"/>
    <w:rsid w:val="00953A70"/>
    <w:rsid w:val="00953AE1"/>
    <w:rsid w:val="009543BE"/>
    <w:rsid w:val="0095454A"/>
    <w:rsid w:val="00954D10"/>
    <w:rsid w:val="009602CB"/>
    <w:rsid w:val="00961244"/>
    <w:rsid w:val="00961B28"/>
    <w:rsid w:val="0096202B"/>
    <w:rsid w:val="0096321C"/>
    <w:rsid w:val="009635EC"/>
    <w:rsid w:val="009642DB"/>
    <w:rsid w:val="00965058"/>
    <w:rsid w:val="009652B2"/>
    <w:rsid w:val="00966926"/>
    <w:rsid w:val="00966978"/>
    <w:rsid w:val="00967E7E"/>
    <w:rsid w:val="0097012E"/>
    <w:rsid w:val="009702B9"/>
    <w:rsid w:val="00970311"/>
    <w:rsid w:val="009713C0"/>
    <w:rsid w:val="00971A4D"/>
    <w:rsid w:val="00971A5D"/>
    <w:rsid w:val="00972EE6"/>
    <w:rsid w:val="00973190"/>
    <w:rsid w:val="009737F8"/>
    <w:rsid w:val="009751F6"/>
    <w:rsid w:val="00975C88"/>
    <w:rsid w:val="0097620A"/>
    <w:rsid w:val="00976D05"/>
    <w:rsid w:val="00977254"/>
    <w:rsid w:val="00980660"/>
    <w:rsid w:val="00980735"/>
    <w:rsid w:val="00980CBC"/>
    <w:rsid w:val="00981175"/>
    <w:rsid w:val="00982D9C"/>
    <w:rsid w:val="0098340E"/>
    <w:rsid w:val="00983A8B"/>
    <w:rsid w:val="009841FA"/>
    <w:rsid w:val="00984404"/>
    <w:rsid w:val="00984C13"/>
    <w:rsid w:val="00986211"/>
    <w:rsid w:val="00987ED9"/>
    <w:rsid w:val="009904F6"/>
    <w:rsid w:val="00990A6A"/>
    <w:rsid w:val="009929E8"/>
    <w:rsid w:val="00992FDF"/>
    <w:rsid w:val="009938F5"/>
    <w:rsid w:val="00993DD4"/>
    <w:rsid w:val="00993DDE"/>
    <w:rsid w:val="00994F07"/>
    <w:rsid w:val="00996D0D"/>
    <w:rsid w:val="0099789B"/>
    <w:rsid w:val="009A0350"/>
    <w:rsid w:val="009A0DE2"/>
    <w:rsid w:val="009A0FD5"/>
    <w:rsid w:val="009A20F1"/>
    <w:rsid w:val="009A23FA"/>
    <w:rsid w:val="009A25BD"/>
    <w:rsid w:val="009A27B9"/>
    <w:rsid w:val="009A357B"/>
    <w:rsid w:val="009A5046"/>
    <w:rsid w:val="009A598A"/>
    <w:rsid w:val="009A74F5"/>
    <w:rsid w:val="009A751B"/>
    <w:rsid w:val="009A7650"/>
    <w:rsid w:val="009B12EC"/>
    <w:rsid w:val="009B3637"/>
    <w:rsid w:val="009B47C4"/>
    <w:rsid w:val="009B4C1E"/>
    <w:rsid w:val="009B5321"/>
    <w:rsid w:val="009B532C"/>
    <w:rsid w:val="009B5957"/>
    <w:rsid w:val="009B6827"/>
    <w:rsid w:val="009B772D"/>
    <w:rsid w:val="009C08CF"/>
    <w:rsid w:val="009C1324"/>
    <w:rsid w:val="009C1873"/>
    <w:rsid w:val="009C24A0"/>
    <w:rsid w:val="009C2E5A"/>
    <w:rsid w:val="009C3210"/>
    <w:rsid w:val="009C3CAB"/>
    <w:rsid w:val="009C4E7F"/>
    <w:rsid w:val="009C5E01"/>
    <w:rsid w:val="009C71C7"/>
    <w:rsid w:val="009C7DC1"/>
    <w:rsid w:val="009D0C96"/>
    <w:rsid w:val="009D0E6A"/>
    <w:rsid w:val="009D1A20"/>
    <w:rsid w:val="009D25FC"/>
    <w:rsid w:val="009D29B8"/>
    <w:rsid w:val="009D4770"/>
    <w:rsid w:val="009D4BA1"/>
    <w:rsid w:val="009D70DF"/>
    <w:rsid w:val="009E076C"/>
    <w:rsid w:val="009E165A"/>
    <w:rsid w:val="009E37DB"/>
    <w:rsid w:val="009E6DF1"/>
    <w:rsid w:val="009E77D9"/>
    <w:rsid w:val="009F0CA5"/>
    <w:rsid w:val="009F383A"/>
    <w:rsid w:val="009F3BBA"/>
    <w:rsid w:val="009F4607"/>
    <w:rsid w:val="009F47D4"/>
    <w:rsid w:val="009F4AEE"/>
    <w:rsid w:val="009F5D2A"/>
    <w:rsid w:val="009F618B"/>
    <w:rsid w:val="009F6DD0"/>
    <w:rsid w:val="009F755F"/>
    <w:rsid w:val="00A00157"/>
    <w:rsid w:val="00A0379A"/>
    <w:rsid w:val="00A0387E"/>
    <w:rsid w:val="00A05110"/>
    <w:rsid w:val="00A062B8"/>
    <w:rsid w:val="00A1184F"/>
    <w:rsid w:val="00A12EED"/>
    <w:rsid w:val="00A130E5"/>
    <w:rsid w:val="00A13949"/>
    <w:rsid w:val="00A14294"/>
    <w:rsid w:val="00A1440D"/>
    <w:rsid w:val="00A14734"/>
    <w:rsid w:val="00A15892"/>
    <w:rsid w:val="00A200F2"/>
    <w:rsid w:val="00A20BB4"/>
    <w:rsid w:val="00A21B17"/>
    <w:rsid w:val="00A23267"/>
    <w:rsid w:val="00A25035"/>
    <w:rsid w:val="00A256E9"/>
    <w:rsid w:val="00A26409"/>
    <w:rsid w:val="00A26A82"/>
    <w:rsid w:val="00A34148"/>
    <w:rsid w:val="00A342D6"/>
    <w:rsid w:val="00A34F80"/>
    <w:rsid w:val="00A35429"/>
    <w:rsid w:val="00A35B94"/>
    <w:rsid w:val="00A364D1"/>
    <w:rsid w:val="00A37364"/>
    <w:rsid w:val="00A37A81"/>
    <w:rsid w:val="00A40A18"/>
    <w:rsid w:val="00A40A48"/>
    <w:rsid w:val="00A40F62"/>
    <w:rsid w:val="00A41C68"/>
    <w:rsid w:val="00A423A6"/>
    <w:rsid w:val="00A4262E"/>
    <w:rsid w:val="00A42EC9"/>
    <w:rsid w:val="00A431F5"/>
    <w:rsid w:val="00A4394A"/>
    <w:rsid w:val="00A444A8"/>
    <w:rsid w:val="00A4486B"/>
    <w:rsid w:val="00A45D2D"/>
    <w:rsid w:val="00A460FE"/>
    <w:rsid w:val="00A46797"/>
    <w:rsid w:val="00A467A8"/>
    <w:rsid w:val="00A50158"/>
    <w:rsid w:val="00A51172"/>
    <w:rsid w:val="00A52171"/>
    <w:rsid w:val="00A5284C"/>
    <w:rsid w:val="00A52B68"/>
    <w:rsid w:val="00A53905"/>
    <w:rsid w:val="00A60EE0"/>
    <w:rsid w:val="00A62734"/>
    <w:rsid w:val="00A6284D"/>
    <w:rsid w:val="00A65709"/>
    <w:rsid w:val="00A65C03"/>
    <w:rsid w:val="00A66046"/>
    <w:rsid w:val="00A662B0"/>
    <w:rsid w:val="00A6711A"/>
    <w:rsid w:val="00A67ECC"/>
    <w:rsid w:val="00A7062E"/>
    <w:rsid w:val="00A70DC7"/>
    <w:rsid w:val="00A70DFB"/>
    <w:rsid w:val="00A71230"/>
    <w:rsid w:val="00A722AC"/>
    <w:rsid w:val="00A723F5"/>
    <w:rsid w:val="00A72510"/>
    <w:rsid w:val="00A72F81"/>
    <w:rsid w:val="00A747C4"/>
    <w:rsid w:val="00A74838"/>
    <w:rsid w:val="00A74C40"/>
    <w:rsid w:val="00A761FB"/>
    <w:rsid w:val="00A76D28"/>
    <w:rsid w:val="00A76D60"/>
    <w:rsid w:val="00A77918"/>
    <w:rsid w:val="00A77E41"/>
    <w:rsid w:val="00A80103"/>
    <w:rsid w:val="00A8065B"/>
    <w:rsid w:val="00A81329"/>
    <w:rsid w:val="00A82C80"/>
    <w:rsid w:val="00A82E9C"/>
    <w:rsid w:val="00A832A7"/>
    <w:rsid w:val="00A83DBB"/>
    <w:rsid w:val="00A842D4"/>
    <w:rsid w:val="00A8431D"/>
    <w:rsid w:val="00A84CD5"/>
    <w:rsid w:val="00A84E25"/>
    <w:rsid w:val="00A8505A"/>
    <w:rsid w:val="00A85F7A"/>
    <w:rsid w:val="00A869D3"/>
    <w:rsid w:val="00A86F04"/>
    <w:rsid w:val="00A87530"/>
    <w:rsid w:val="00A90372"/>
    <w:rsid w:val="00A90956"/>
    <w:rsid w:val="00A915B1"/>
    <w:rsid w:val="00A92F2C"/>
    <w:rsid w:val="00A93F8F"/>
    <w:rsid w:val="00A959AA"/>
    <w:rsid w:val="00A96A63"/>
    <w:rsid w:val="00A97223"/>
    <w:rsid w:val="00AA00A5"/>
    <w:rsid w:val="00AA259D"/>
    <w:rsid w:val="00AA2A44"/>
    <w:rsid w:val="00AA2BEE"/>
    <w:rsid w:val="00AA2CAC"/>
    <w:rsid w:val="00AA2F5E"/>
    <w:rsid w:val="00AA3F0C"/>
    <w:rsid w:val="00AA4051"/>
    <w:rsid w:val="00AA7D9D"/>
    <w:rsid w:val="00AA7DA3"/>
    <w:rsid w:val="00AB11D3"/>
    <w:rsid w:val="00AB1D83"/>
    <w:rsid w:val="00AB1E49"/>
    <w:rsid w:val="00AB3BDE"/>
    <w:rsid w:val="00AB5BE6"/>
    <w:rsid w:val="00AB5FAA"/>
    <w:rsid w:val="00AB6FF1"/>
    <w:rsid w:val="00AC21B2"/>
    <w:rsid w:val="00AC26E3"/>
    <w:rsid w:val="00AC2A00"/>
    <w:rsid w:val="00AC4132"/>
    <w:rsid w:val="00AC5191"/>
    <w:rsid w:val="00AC53E5"/>
    <w:rsid w:val="00AC675E"/>
    <w:rsid w:val="00AC67CF"/>
    <w:rsid w:val="00AC6979"/>
    <w:rsid w:val="00AC7628"/>
    <w:rsid w:val="00AD0916"/>
    <w:rsid w:val="00AD0DC7"/>
    <w:rsid w:val="00AD0FA9"/>
    <w:rsid w:val="00AD11A8"/>
    <w:rsid w:val="00AD1C4D"/>
    <w:rsid w:val="00AD4D4A"/>
    <w:rsid w:val="00AD5309"/>
    <w:rsid w:val="00AD54AE"/>
    <w:rsid w:val="00AD54BA"/>
    <w:rsid w:val="00AD63DC"/>
    <w:rsid w:val="00AD6471"/>
    <w:rsid w:val="00AD66CF"/>
    <w:rsid w:val="00AD6CA9"/>
    <w:rsid w:val="00AD6EB3"/>
    <w:rsid w:val="00AD7483"/>
    <w:rsid w:val="00AE18C8"/>
    <w:rsid w:val="00AE19BB"/>
    <w:rsid w:val="00AE1C8B"/>
    <w:rsid w:val="00AE2579"/>
    <w:rsid w:val="00AE3CB8"/>
    <w:rsid w:val="00AE3E30"/>
    <w:rsid w:val="00AE452C"/>
    <w:rsid w:val="00AE46CD"/>
    <w:rsid w:val="00AE6E75"/>
    <w:rsid w:val="00AE7E44"/>
    <w:rsid w:val="00AF1764"/>
    <w:rsid w:val="00AF3789"/>
    <w:rsid w:val="00AF421B"/>
    <w:rsid w:val="00AF5553"/>
    <w:rsid w:val="00AF5BE7"/>
    <w:rsid w:val="00AF7174"/>
    <w:rsid w:val="00AF75F2"/>
    <w:rsid w:val="00B0068F"/>
    <w:rsid w:val="00B00C10"/>
    <w:rsid w:val="00B00CAB"/>
    <w:rsid w:val="00B01DF9"/>
    <w:rsid w:val="00B03DB3"/>
    <w:rsid w:val="00B04E43"/>
    <w:rsid w:val="00B05049"/>
    <w:rsid w:val="00B05CCB"/>
    <w:rsid w:val="00B0608C"/>
    <w:rsid w:val="00B0759C"/>
    <w:rsid w:val="00B11331"/>
    <w:rsid w:val="00B11ED3"/>
    <w:rsid w:val="00B1275D"/>
    <w:rsid w:val="00B13224"/>
    <w:rsid w:val="00B164B0"/>
    <w:rsid w:val="00B21485"/>
    <w:rsid w:val="00B21AC5"/>
    <w:rsid w:val="00B2250F"/>
    <w:rsid w:val="00B22522"/>
    <w:rsid w:val="00B22D18"/>
    <w:rsid w:val="00B255EE"/>
    <w:rsid w:val="00B25A3A"/>
    <w:rsid w:val="00B26C97"/>
    <w:rsid w:val="00B2706B"/>
    <w:rsid w:val="00B2773F"/>
    <w:rsid w:val="00B279B4"/>
    <w:rsid w:val="00B27C69"/>
    <w:rsid w:val="00B31233"/>
    <w:rsid w:val="00B3183A"/>
    <w:rsid w:val="00B319BE"/>
    <w:rsid w:val="00B31B3A"/>
    <w:rsid w:val="00B3201C"/>
    <w:rsid w:val="00B3338A"/>
    <w:rsid w:val="00B33908"/>
    <w:rsid w:val="00B34F93"/>
    <w:rsid w:val="00B36CD9"/>
    <w:rsid w:val="00B3799A"/>
    <w:rsid w:val="00B37BDD"/>
    <w:rsid w:val="00B40BC7"/>
    <w:rsid w:val="00B420D9"/>
    <w:rsid w:val="00B4273D"/>
    <w:rsid w:val="00B4461A"/>
    <w:rsid w:val="00B44A1A"/>
    <w:rsid w:val="00B45ACE"/>
    <w:rsid w:val="00B52A71"/>
    <w:rsid w:val="00B52C78"/>
    <w:rsid w:val="00B53644"/>
    <w:rsid w:val="00B53C19"/>
    <w:rsid w:val="00B54C84"/>
    <w:rsid w:val="00B54CE7"/>
    <w:rsid w:val="00B56D5B"/>
    <w:rsid w:val="00B56FC9"/>
    <w:rsid w:val="00B5721A"/>
    <w:rsid w:val="00B600EC"/>
    <w:rsid w:val="00B625C6"/>
    <w:rsid w:val="00B6352E"/>
    <w:rsid w:val="00B639F2"/>
    <w:rsid w:val="00B6431C"/>
    <w:rsid w:val="00B6470C"/>
    <w:rsid w:val="00B65CF1"/>
    <w:rsid w:val="00B6676B"/>
    <w:rsid w:val="00B70158"/>
    <w:rsid w:val="00B707EA"/>
    <w:rsid w:val="00B72061"/>
    <w:rsid w:val="00B7334A"/>
    <w:rsid w:val="00B73C3F"/>
    <w:rsid w:val="00B74B64"/>
    <w:rsid w:val="00B75FB7"/>
    <w:rsid w:val="00B76636"/>
    <w:rsid w:val="00B77514"/>
    <w:rsid w:val="00B77BC4"/>
    <w:rsid w:val="00B80A03"/>
    <w:rsid w:val="00B8256A"/>
    <w:rsid w:val="00B825DB"/>
    <w:rsid w:val="00B84BAB"/>
    <w:rsid w:val="00B84F91"/>
    <w:rsid w:val="00B852FC"/>
    <w:rsid w:val="00B85309"/>
    <w:rsid w:val="00B85C7C"/>
    <w:rsid w:val="00B86200"/>
    <w:rsid w:val="00B9095F"/>
    <w:rsid w:val="00B91120"/>
    <w:rsid w:val="00B911A0"/>
    <w:rsid w:val="00B91ABD"/>
    <w:rsid w:val="00B9201B"/>
    <w:rsid w:val="00B928EC"/>
    <w:rsid w:val="00B932BE"/>
    <w:rsid w:val="00B9444E"/>
    <w:rsid w:val="00B955AE"/>
    <w:rsid w:val="00B962E0"/>
    <w:rsid w:val="00B97D8E"/>
    <w:rsid w:val="00BA18A1"/>
    <w:rsid w:val="00BA1F8B"/>
    <w:rsid w:val="00BA3CF9"/>
    <w:rsid w:val="00BA4D8E"/>
    <w:rsid w:val="00BA66DF"/>
    <w:rsid w:val="00BA7F4E"/>
    <w:rsid w:val="00BB016D"/>
    <w:rsid w:val="00BB0586"/>
    <w:rsid w:val="00BB0B08"/>
    <w:rsid w:val="00BB10CE"/>
    <w:rsid w:val="00BB1A8E"/>
    <w:rsid w:val="00BB1C21"/>
    <w:rsid w:val="00BB22F8"/>
    <w:rsid w:val="00BB26D5"/>
    <w:rsid w:val="00BB2C7B"/>
    <w:rsid w:val="00BB3726"/>
    <w:rsid w:val="00BB3945"/>
    <w:rsid w:val="00BB3EFE"/>
    <w:rsid w:val="00BB52E7"/>
    <w:rsid w:val="00BB6E2D"/>
    <w:rsid w:val="00BB798F"/>
    <w:rsid w:val="00BC045C"/>
    <w:rsid w:val="00BC2836"/>
    <w:rsid w:val="00BC2AAC"/>
    <w:rsid w:val="00BC3A60"/>
    <w:rsid w:val="00BC4AE0"/>
    <w:rsid w:val="00BC5328"/>
    <w:rsid w:val="00BC5C79"/>
    <w:rsid w:val="00BD0EF4"/>
    <w:rsid w:val="00BD21E8"/>
    <w:rsid w:val="00BD3D80"/>
    <w:rsid w:val="00BD47D0"/>
    <w:rsid w:val="00BD5B6A"/>
    <w:rsid w:val="00BD6E82"/>
    <w:rsid w:val="00BD6F29"/>
    <w:rsid w:val="00BE06CF"/>
    <w:rsid w:val="00BE1365"/>
    <w:rsid w:val="00BE15FA"/>
    <w:rsid w:val="00BE2E2E"/>
    <w:rsid w:val="00BE3072"/>
    <w:rsid w:val="00BE3ADC"/>
    <w:rsid w:val="00BE3CBB"/>
    <w:rsid w:val="00BE4819"/>
    <w:rsid w:val="00BE609B"/>
    <w:rsid w:val="00BE6EBC"/>
    <w:rsid w:val="00BE7CC4"/>
    <w:rsid w:val="00BF1282"/>
    <w:rsid w:val="00BF25DB"/>
    <w:rsid w:val="00BF2788"/>
    <w:rsid w:val="00BF2CF1"/>
    <w:rsid w:val="00BF361F"/>
    <w:rsid w:val="00BF3EB6"/>
    <w:rsid w:val="00BF435E"/>
    <w:rsid w:val="00BF47EB"/>
    <w:rsid w:val="00BF48F8"/>
    <w:rsid w:val="00BF78C0"/>
    <w:rsid w:val="00C01581"/>
    <w:rsid w:val="00C02342"/>
    <w:rsid w:val="00C02884"/>
    <w:rsid w:val="00C0347D"/>
    <w:rsid w:val="00C0442D"/>
    <w:rsid w:val="00C072B8"/>
    <w:rsid w:val="00C076C1"/>
    <w:rsid w:val="00C10A9D"/>
    <w:rsid w:val="00C10C2F"/>
    <w:rsid w:val="00C11582"/>
    <w:rsid w:val="00C12050"/>
    <w:rsid w:val="00C15244"/>
    <w:rsid w:val="00C16DD7"/>
    <w:rsid w:val="00C16F93"/>
    <w:rsid w:val="00C21046"/>
    <w:rsid w:val="00C219AC"/>
    <w:rsid w:val="00C21A42"/>
    <w:rsid w:val="00C22CAB"/>
    <w:rsid w:val="00C25577"/>
    <w:rsid w:val="00C26CAA"/>
    <w:rsid w:val="00C26EE9"/>
    <w:rsid w:val="00C2781B"/>
    <w:rsid w:val="00C314FD"/>
    <w:rsid w:val="00C35493"/>
    <w:rsid w:val="00C35757"/>
    <w:rsid w:val="00C3587E"/>
    <w:rsid w:val="00C3679E"/>
    <w:rsid w:val="00C3B199"/>
    <w:rsid w:val="00C413D0"/>
    <w:rsid w:val="00C4277F"/>
    <w:rsid w:val="00C42EB6"/>
    <w:rsid w:val="00C43979"/>
    <w:rsid w:val="00C43F88"/>
    <w:rsid w:val="00C4486C"/>
    <w:rsid w:val="00C4594E"/>
    <w:rsid w:val="00C5024F"/>
    <w:rsid w:val="00C502EF"/>
    <w:rsid w:val="00C5076C"/>
    <w:rsid w:val="00C5122C"/>
    <w:rsid w:val="00C51B48"/>
    <w:rsid w:val="00C53A4D"/>
    <w:rsid w:val="00C53E5E"/>
    <w:rsid w:val="00C547DF"/>
    <w:rsid w:val="00C547F5"/>
    <w:rsid w:val="00C54D17"/>
    <w:rsid w:val="00C5577C"/>
    <w:rsid w:val="00C55FB7"/>
    <w:rsid w:val="00C571D9"/>
    <w:rsid w:val="00C61A78"/>
    <w:rsid w:val="00C61FF3"/>
    <w:rsid w:val="00C645B0"/>
    <w:rsid w:val="00C64C32"/>
    <w:rsid w:val="00C65AD4"/>
    <w:rsid w:val="00C66073"/>
    <w:rsid w:val="00C66640"/>
    <w:rsid w:val="00C66812"/>
    <w:rsid w:val="00C67003"/>
    <w:rsid w:val="00C707ED"/>
    <w:rsid w:val="00C74B86"/>
    <w:rsid w:val="00C74E23"/>
    <w:rsid w:val="00C751AA"/>
    <w:rsid w:val="00C76143"/>
    <w:rsid w:val="00C76195"/>
    <w:rsid w:val="00C80865"/>
    <w:rsid w:val="00C823A9"/>
    <w:rsid w:val="00C825EA"/>
    <w:rsid w:val="00C82EC9"/>
    <w:rsid w:val="00C83B0F"/>
    <w:rsid w:val="00C85F16"/>
    <w:rsid w:val="00C9092B"/>
    <w:rsid w:val="00C91425"/>
    <w:rsid w:val="00C91E40"/>
    <w:rsid w:val="00C92F78"/>
    <w:rsid w:val="00C94823"/>
    <w:rsid w:val="00C95557"/>
    <w:rsid w:val="00C955D2"/>
    <w:rsid w:val="00C96E4B"/>
    <w:rsid w:val="00CA023E"/>
    <w:rsid w:val="00CA0DE7"/>
    <w:rsid w:val="00CA2149"/>
    <w:rsid w:val="00CA2490"/>
    <w:rsid w:val="00CA4C50"/>
    <w:rsid w:val="00CA61E4"/>
    <w:rsid w:val="00CA7F42"/>
    <w:rsid w:val="00CB0B54"/>
    <w:rsid w:val="00CB1034"/>
    <w:rsid w:val="00CB2BC4"/>
    <w:rsid w:val="00CB3BDC"/>
    <w:rsid w:val="00CB3E73"/>
    <w:rsid w:val="00CB43A1"/>
    <w:rsid w:val="00CB45EB"/>
    <w:rsid w:val="00CB4C1E"/>
    <w:rsid w:val="00CB5781"/>
    <w:rsid w:val="00CB5B34"/>
    <w:rsid w:val="00CB7C63"/>
    <w:rsid w:val="00CC11EA"/>
    <w:rsid w:val="00CC39E0"/>
    <w:rsid w:val="00CC76D7"/>
    <w:rsid w:val="00CD2807"/>
    <w:rsid w:val="00CD2F06"/>
    <w:rsid w:val="00CD398E"/>
    <w:rsid w:val="00CD3D99"/>
    <w:rsid w:val="00CD6B4C"/>
    <w:rsid w:val="00CD73DA"/>
    <w:rsid w:val="00CD7F73"/>
    <w:rsid w:val="00CE0810"/>
    <w:rsid w:val="00CE3878"/>
    <w:rsid w:val="00CE3E3B"/>
    <w:rsid w:val="00CE48AB"/>
    <w:rsid w:val="00CE6319"/>
    <w:rsid w:val="00CF3232"/>
    <w:rsid w:val="00CF3735"/>
    <w:rsid w:val="00CF387F"/>
    <w:rsid w:val="00CF4DB2"/>
    <w:rsid w:val="00CF500A"/>
    <w:rsid w:val="00CF7A1E"/>
    <w:rsid w:val="00CF7E71"/>
    <w:rsid w:val="00D000D2"/>
    <w:rsid w:val="00D00FFC"/>
    <w:rsid w:val="00D013C4"/>
    <w:rsid w:val="00D018C6"/>
    <w:rsid w:val="00D01C53"/>
    <w:rsid w:val="00D0242B"/>
    <w:rsid w:val="00D0377E"/>
    <w:rsid w:val="00D0553E"/>
    <w:rsid w:val="00D0683F"/>
    <w:rsid w:val="00D06C85"/>
    <w:rsid w:val="00D10771"/>
    <w:rsid w:val="00D11465"/>
    <w:rsid w:val="00D11DA2"/>
    <w:rsid w:val="00D13B7D"/>
    <w:rsid w:val="00D15025"/>
    <w:rsid w:val="00D15077"/>
    <w:rsid w:val="00D154A3"/>
    <w:rsid w:val="00D16334"/>
    <w:rsid w:val="00D16FE1"/>
    <w:rsid w:val="00D172C9"/>
    <w:rsid w:val="00D17985"/>
    <w:rsid w:val="00D20351"/>
    <w:rsid w:val="00D2178C"/>
    <w:rsid w:val="00D2239F"/>
    <w:rsid w:val="00D22BB4"/>
    <w:rsid w:val="00D24889"/>
    <w:rsid w:val="00D24BE6"/>
    <w:rsid w:val="00D24EE7"/>
    <w:rsid w:val="00D2526A"/>
    <w:rsid w:val="00D26A87"/>
    <w:rsid w:val="00D26B8B"/>
    <w:rsid w:val="00D26D6D"/>
    <w:rsid w:val="00D305B3"/>
    <w:rsid w:val="00D3081A"/>
    <w:rsid w:val="00D3209F"/>
    <w:rsid w:val="00D336EC"/>
    <w:rsid w:val="00D33937"/>
    <w:rsid w:val="00D33EA6"/>
    <w:rsid w:val="00D35990"/>
    <w:rsid w:val="00D365E6"/>
    <w:rsid w:val="00D36E5F"/>
    <w:rsid w:val="00D4076C"/>
    <w:rsid w:val="00D418BF"/>
    <w:rsid w:val="00D41E2B"/>
    <w:rsid w:val="00D43FAE"/>
    <w:rsid w:val="00D45B2F"/>
    <w:rsid w:val="00D45FAB"/>
    <w:rsid w:val="00D46190"/>
    <w:rsid w:val="00D469F8"/>
    <w:rsid w:val="00D50A94"/>
    <w:rsid w:val="00D50D54"/>
    <w:rsid w:val="00D519F6"/>
    <w:rsid w:val="00D522CB"/>
    <w:rsid w:val="00D52801"/>
    <w:rsid w:val="00D528C2"/>
    <w:rsid w:val="00D5432C"/>
    <w:rsid w:val="00D550FC"/>
    <w:rsid w:val="00D552E1"/>
    <w:rsid w:val="00D578FA"/>
    <w:rsid w:val="00D60411"/>
    <w:rsid w:val="00D61D67"/>
    <w:rsid w:val="00D62458"/>
    <w:rsid w:val="00D6254A"/>
    <w:rsid w:val="00D63720"/>
    <w:rsid w:val="00D638E6"/>
    <w:rsid w:val="00D64354"/>
    <w:rsid w:val="00D6728E"/>
    <w:rsid w:val="00D67C0D"/>
    <w:rsid w:val="00D750AF"/>
    <w:rsid w:val="00D778EA"/>
    <w:rsid w:val="00D808DB"/>
    <w:rsid w:val="00D80C18"/>
    <w:rsid w:val="00D81419"/>
    <w:rsid w:val="00D81E9C"/>
    <w:rsid w:val="00D82201"/>
    <w:rsid w:val="00D82382"/>
    <w:rsid w:val="00D823DE"/>
    <w:rsid w:val="00D824BE"/>
    <w:rsid w:val="00D82F55"/>
    <w:rsid w:val="00D84FAF"/>
    <w:rsid w:val="00D87C94"/>
    <w:rsid w:val="00D91FCD"/>
    <w:rsid w:val="00D932F2"/>
    <w:rsid w:val="00D93636"/>
    <w:rsid w:val="00D93EF8"/>
    <w:rsid w:val="00D959B3"/>
    <w:rsid w:val="00D95B1E"/>
    <w:rsid w:val="00D95D4C"/>
    <w:rsid w:val="00D97479"/>
    <w:rsid w:val="00D977CD"/>
    <w:rsid w:val="00DA1027"/>
    <w:rsid w:val="00DA10B5"/>
    <w:rsid w:val="00DA12F1"/>
    <w:rsid w:val="00DA1840"/>
    <w:rsid w:val="00DA33CD"/>
    <w:rsid w:val="00DA5C1E"/>
    <w:rsid w:val="00DB1F0C"/>
    <w:rsid w:val="00DB231E"/>
    <w:rsid w:val="00DB23DA"/>
    <w:rsid w:val="00DB26F7"/>
    <w:rsid w:val="00DB3883"/>
    <w:rsid w:val="00DB3BB7"/>
    <w:rsid w:val="00DB3E11"/>
    <w:rsid w:val="00DB57C5"/>
    <w:rsid w:val="00DB63F7"/>
    <w:rsid w:val="00DB66C3"/>
    <w:rsid w:val="00DB6FED"/>
    <w:rsid w:val="00DB76E6"/>
    <w:rsid w:val="00DB7F31"/>
    <w:rsid w:val="00DC0F10"/>
    <w:rsid w:val="00DC32EF"/>
    <w:rsid w:val="00DC4011"/>
    <w:rsid w:val="00DC4A31"/>
    <w:rsid w:val="00DC51D1"/>
    <w:rsid w:val="00DC5251"/>
    <w:rsid w:val="00DC62B7"/>
    <w:rsid w:val="00DD142E"/>
    <w:rsid w:val="00DD18B6"/>
    <w:rsid w:val="00DD2522"/>
    <w:rsid w:val="00DD272B"/>
    <w:rsid w:val="00DD3A65"/>
    <w:rsid w:val="00DD3DF0"/>
    <w:rsid w:val="00DD3E5E"/>
    <w:rsid w:val="00DD447B"/>
    <w:rsid w:val="00DD45A1"/>
    <w:rsid w:val="00DD4AB2"/>
    <w:rsid w:val="00DD5BE1"/>
    <w:rsid w:val="00DD6A0E"/>
    <w:rsid w:val="00DD6BDB"/>
    <w:rsid w:val="00DD731A"/>
    <w:rsid w:val="00DE0F60"/>
    <w:rsid w:val="00DE1914"/>
    <w:rsid w:val="00DE1D92"/>
    <w:rsid w:val="00DE1E21"/>
    <w:rsid w:val="00DE36DF"/>
    <w:rsid w:val="00DE5A5D"/>
    <w:rsid w:val="00DE6245"/>
    <w:rsid w:val="00DE6374"/>
    <w:rsid w:val="00DE6EE3"/>
    <w:rsid w:val="00DE7EB0"/>
    <w:rsid w:val="00DF081A"/>
    <w:rsid w:val="00DF3057"/>
    <w:rsid w:val="00DF48CF"/>
    <w:rsid w:val="00DF5C5F"/>
    <w:rsid w:val="00DF603D"/>
    <w:rsid w:val="00DF6C79"/>
    <w:rsid w:val="00DF794F"/>
    <w:rsid w:val="00E00DD1"/>
    <w:rsid w:val="00E03435"/>
    <w:rsid w:val="00E04020"/>
    <w:rsid w:val="00E05C73"/>
    <w:rsid w:val="00E06C87"/>
    <w:rsid w:val="00E0714A"/>
    <w:rsid w:val="00E07694"/>
    <w:rsid w:val="00E07A32"/>
    <w:rsid w:val="00E07C99"/>
    <w:rsid w:val="00E07D72"/>
    <w:rsid w:val="00E07F32"/>
    <w:rsid w:val="00E11B08"/>
    <w:rsid w:val="00E123B5"/>
    <w:rsid w:val="00E123DF"/>
    <w:rsid w:val="00E13297"/>
    <w:rsid w:val="00E14049"/>
    <w:rsid w:val="00E15451"/>
    <w:rsid w:val="00E15733"/>
    <w:rsid w:val="00E16269"/>
    <w:rsid w:val="00E1753B"/>
    <w:rsid w:val="00E17AD1"/>
    <w:rsid w:val="00E17DF0"/>
    <w:rsid w:val="00E2320B"/>
    <w:rsid w:val="00E2462E"/>
    <w:rsid w:val="00E24B7E"/>
    <w:rsid w:val="00E24C29"/>
    <w:rsid w:val="00E24F22"/>
    <w:rsid w:val="00E25439"/>
    <w:rsid w:val="00E258B4"/>
    <w:rsid w:val="00E26B75"/>
    <w:rsid w:val="00E301D2"/>
    <w:rsid w:val="00E3026B"/>
    <w:rsid w:val="00E3054E"/>
    <w:rsid w:val="00E31379"/>
    <w:rsid w:val="00E3469D"/>
    <w:rsid w:val="00E34B43"/>
    <w:rsid w:val="00E35F1E"/>
    <w:rsid w:val="00E362DC"/>
    <w:rsid w:val="00E3641E"/>
    <w:rsid w:val="00E37389"/>
    <w:rsid w:val="00E37C18"/>
    <w:rsid w:val="00E4061A"/>
    <w:rsid w:val="00E40C85"/>
    <w:rsid w:val="00E431FB"/>
    <w:rsid w:val="00E4440E"/>
    <w:rsid w:val="00E44633"/>
    <w:rsid w:val="00E4548E"/>
    <w:rsid w:val="00E45D32"/>
    <w:rsid w:val="00E46D6C"/>
    <w:rsid w:val="00E477FA"/>
    <w:rsid w:val="00E47DC2"/>
    <w:rsid w:val="00E500F4"/>
    <w:rsid w:val="00E50554"/>
    <w:rsid w:val="00E50B20"/>
    <w:rsid w:val="00E51746"/>
    <w:rsid w:val="00E5175F"/>
    <w:rsid w:val="00E52DE4"/>
    <w:rsid w:val="00E52E4D"/>
    <w:rsid w:val="00E539CF"/>
    <w:rsid w:val="00E542FF"/>
    <w:rsid w:val="00E54D30"/>
    <w:rsid w:val="00E550CB"/>
    <w:rsid w:val="00E561FD"/>
    <w:rsid w:val="00E57BAC"/>
    <w:rsid w:val="00E60731"/>
    <w:rsid w:val="00E617F6"/>
    <w:rsid w:val="00E6271C"/>
    <w:rsid w:val="00E63BA0"/>
    <w:rsid w:val="00E63C3A"/>
    <w:rsid w:val="00E64330"/>
    <w:rsid w:val="00E651A1"/>
    <w:rsid w:val="00E665DA"/>
    <w:rsid w:val="00E66900"/>
    <w:rsid w:val="00E673D7"/>
    <w:rsid w:val="00E708A8"/>
    <w:rsid w:val="00E713DD"/>
    <w:rsid w:val="00E71D63"/>
    <w:rsid w:val="00E72A3C"/>
    <w:rsid w:val="00E72A45"/>
    <w:rsid w:val="00E73117"/>
    <w:rsid w:val="00E73516"/>
    <w:rsid w:val="00E73E5D"/>
    <w:rsid w:val="00E744AF"/>
    <w:rsid w:val="00E7510C"/>
    <w:rsid w:val="00E76291"/>
    <w:rsid w:val="00E774D7"/>
    <w:rsid w:val="00E8063F"/>
    <w:rsid w:val="00E80A31"/>
    <w:rsid w:val="00E80A91"/>
    <w:rsid w:val="00E8143E"/>
    <w:rsid w:val="00E81AA4"/>
    <w:rsid w:val="00E81BAC"/>
    <w:rsid w:val="00E82B3A"/>
    <w:rsid w:val="00E82F33"/>
    <w:rsid w:val="00E84AC1"/>
    <w:rsid w:val="00E8693F"/>
    <w:rsid w:val="00E86A66"/>
    <w:rsid w:val="00E877EF"/>
    <w:rsid w:val="00E900B9"/>
    <w:rsid w:val="00E932FC"/>
    <w:rsid w:val="00E9383A"/>
    <w:rsid w:val="00E94543"/>
    <w:rsid w:val="00E951F3"/>
    <w:rsid w:val="00E959E4"/>
    <w:rsid w:val="00E97A0D"/>
    <w:rsid w:val="00EA03A7"/>
    <w:rsid w:val="00EA0FA8"/>
    <w:rsid w:val="00EA14C2"/>
    <w:rsid w:val="00EA1665"/>
    <w:rsid w:val="00EA1A7D"/>
    <w:rsid w:val="00EA2046"/>
    <w:rsid w:val="00EA3471"/>
    <w:rsid w:val="00EA3D04"/>
    <w:rsid w:val="00EA3F6C"/>
    <w:rsid w:val="00EB0708"/>
    <w:rsid w:val="00EB0759"/>
    <w:rsid w:val="00EB0AEC"/>
    <w:rsid w:val="00EB1168"/>
    <w:rsid w:val="00EB1519"/>
    <w:rsid w:val="00EB2685"/>
    <w:rsid w:val="00EB2872"/>
    <w:rsid w:val="00EB49A1"/>
    <w:rsid w:val="00EB65C6"/>
    <w:rsid w:val="00EB7A85"/>
    <w:rsid w:val="00EB7D59"/>
    <w:rsid w:val="00EC00B5"/>
    <w:rsid w:val="00EC01F6"/>
    <w:rsid w:val="00EC224A"/>
    <w:rsid w:val="00EC2A31"/>
    <w:rsid w:val="00EC4188"/>
    <w:rsid w:val="00EC5936"/>
    <w:rsid w:val="00EC7844"/>
    <w:rsid w:val="00EC7D61"/>
    <w:rsid w:val="00EC7E62"/>
    <w:rsid w:val="00ED00F5"/>
    <w:rsid w:val="00ED01EC"/>
    <w:rsid w:val="00ED1196"/>
    <w:rsid w:val="00ED1583"/>
    <w:rsid w:val="00ED175C"/>
    <w:rsid w:val="00ED183B"/>
    <w:rsid w:val="00ED3A52"/>
    <w:rsid w:val="00ED7487"/>
    <w:rsid w:val="00ED7840"/>
    <w:rsid w:val="00EE0062"/>
    <w:rsid w:val="00EE2B61"/>
    <w:rsid w:val="00EE5DAD"/>
    <w:rsid w:val="00EE78A8"/>
    <w:rsid w:val="00EE7A8D"/>
    <w:rsid w:val="00EF135F"/>
    <w:rsid w:val="00EF18E4"/>
    <w:rsid w:val="00EF2BC9"/>
    <w:rsid w:val="00EF53D3"/>
    <w:rsid w:val="00EF5D55"/>
    <w:rsid w:val="00EF60A3"/>
    <w:rsid w:val="00EF6773"/>
    <w:rsid w:val="00F02069"/>
    <w:rsid w:val="00F03933"/>
    <w:rsid w:val="00F044A4"/>
    <w:rsid w:val="00F04FE6"/>
    <w:rsid w:val="00F05D4C"/>
    <w:rsid w:val="00F06860"/>
    <w:rsid w:val="00F10643"/>
    <w:rsid w:val="00F11CAA"/>
    <w:rsid w:val="00F1256D"/>
    <w:rsid w:val="00F14EFB"/>
    <w:rsid w:val="00F16057"/>
    <w:rsid w:val="00F168D6"/>
    <w:rsid w:val="00F1754A"/>
    <w:rsid w:val="00F21723"/>
    <w:rsid w:val="00F21B26"/>
    <w:rsid w:val="00F2352A"/>
    <w:rsid w:val="00F238AB"/>
    <w:rsid w:val="00F24028"/>
    <w:rsid w:val="00F24A3B"/>
    <w:rsid w:val="00F25318"/>
    <w:rsid w:val="00F2682A"/>
    <w:rsid w:val="00F2742D"/>
    <w:rsid w:val="00F27A25"/>
    <w:rsid w:val="00F27CBE"/>
    <w:rsid w:val="00F300DE"/>
    <w:rsid w:val="00F30AA3"/>
    <w:rsid w:val="00F30CC1"/>
    <w:rsid w:val="00F3180D"/>
    <w:rsid w:val="00F3279E"/>
    <w:rsid w:val="00F33C0F"/>
    <w:rsid w:val="00F3428E"/>
    <w:rsid w:val="00F3475E"/>
    <w:rsid w:val="00F36D95"/>
    <w:rsid w:val="00F36DDB"/>
    <w:rsid w:val="00F36F32"/>
    <w:rsid w:val="00F37FE5"/>
    <w:rsid w:val="00F40687"/>
    <w:rsid w:val="00F40D00"/>
    <w:rsid w:val="00F40FC7"/>
    <w:rsid w:val="00F424D4"/>
    <w:rsid w:val="00F4421F"/>
    <w:rsid w:val="00F44354"/>
    <w:rsid w:val="00F4596F"/>
    <w:rsid w:val="00F45CE4"/>
    <w:rsid w:val="00F464E7"/>
    <w:rsid w:val="00F46EFC"/>
    <w:rsid w:val="00F50941"/>
    <w:rsid w:val="00F50DE7"/>
    <w:rsid w:val="00F50E78"/>
    <w:rsid w:val="00F51DEA"/>
    <w:rsid w:val="00F53F8A"/>
    <w:rsid w:val="00F55B2E"/>
    <w:rsid w:val="00F55BE0"/>
    <w:rsid w:val="00F56794"/>
    <w:rsid w:val="00F607D1"/>
    <w:rsid w:val="00F61025"/>
    <w:rsid w:val="00F621F7"/>
    <w:rsid w:val="00F62BDA"/>
    <w:rsid w:val="00F62E08"/>
    <w:rsid w:val="00F6445F"/>
    <w:rsid w:val="00F64722"/>
    <w:rsid w:val="00F664EC"/>
    <w:rsid w:val="00F70B13"/>
    <w:rsid w:val="00F70DF5"/>
    <w:rsid w:val="00F72323"/>
    <w:rsid w:val="00F73636"/>
    <w:rsid w:val="00F75116"/>
    <w:rsid w:val="00F751BA"/>
    <w:rsid w:val="00F75BCB"/>
    <w:rsid w:val="00F76F78"/>
    <w:rsid w:val="00F7709B"/>
    <w:rsid w:val="00F81561"/>
    <w:rsid w:val="00F815E4"/>
    <w:rsid w:val="00F824EF"/>
    <w:rsid w:val="00F82B6D"/>
    <w:rsid w:val="00F82CE1"/>
    <w:rsid w:val="00F83784"/>
    <w:rsid w:val="00F85AB2"/>
    <w:rsid w:val="00F85BCD"/>
    <w:rsid w:val="00F9000A"/>
    <w:rsid w:val="00F908F8"/>
    <w:rsid w:val="00F90F16"/>
    <w:rsid w:val="00F918F1"/>
    <w:rsid w:val="00F93557"/>
    <w:rsid w:val="00F9487F"/>
    <w:rsid w:val="00F94F85"/>
    <w:rsid w:val="00F96CD1"/>
    <w:rsid w:val="00F976D3"/>
    <w:rsid w:val="00FA1922"/>
    <w:rsid w:val="00FA295A"/>
    <w:rsid w:val="00FA3A68"/>
    <w:rsid w:val="00FA5BE6"/>
    <w:rsid w:val="00FA6704"/>
    <w:rsid w:val="00FA7861"/>
    <w:rsid w:val="00FB007E"/>
    <w:rsid w:val="00FB02F9"/>
    <w:rsid w:val="00FB0E54"/>
    <w:rsid w:val="00FB162C"/>
    <w:rsid w:val="00FB193C"/>
    <w:rsid w:val="00FB2606"/>
    <w:rsid w:val="00FB3725"/>
    <w:rsid w:val="00FB47DD"/>
    <w:rsid w:val="00FB6A03"/>
    <w:rsid w:val="00FB7437"/>
    <w:rsid w:val="00FB7520"/>
    <w:rsid w:val="00FB76D3"/>
    <w:rsid w:val="00FB7B05"/>
    <w:rsid w:val="00FC0933"/>
    <w:rsid w:val="00FC0A10"/>
    <w:rsid w:val="00FC1433"/>
    <w:rsid w:val="00FC15B1"/>
    <w:rsid w:val="00FC2165"/>
    <w:rsid w:val="00FC3461"/>
    <w:rsid w:val="00FC36DF"/>
    <w:rsid w:val="00FC3EC9"/>
    <w:rsid w:val="00FC62AB"/>
    <w:rsid w:val="00FC7A2D"/>
    <w:rsid w:val="00FD0557"/>
    <w:rsid w:val="00FD131D"/>
    <w:rsid w:val="00FD263C"/>
    <w:rsid w:val="00FD2778"/>
    <w:rsid w:val="00FD2E11"/>
    <w:rsid w:val="00FD4835"/>
    <w:rsid w:val="00FD49EA"/>
    <w:rsid w:val="00FD54C4"/>
    <w:rsid w:val="00FD5632"/>
    <w:rsid w:val="00FD5EA0"/>
    <w:rsid w:val="00FD659B"/>
    <w:rsid w:val="00FD75CB"/>
    <w:rsid w:val="00FD79A8"/>
    <w:rsid w:val="00FD7F84"/>
    <w:rsid w:val="00FE07C6"/>
    <w:rsid w:val="00FE0F11"/>
    <w:rsid w:val="00FE1E18"/>
    <w:rsid w:val="00FE2C63"/>
    <w:rsid w:val="00FE3A23"/>
    <w:rsid w:val="00FE4143"/>
    <w:rsid w:val="00FE60E7"/>
    <w:rsid w:val="00FE642E"/>
    <w:rsid w:val="00FF14F6"/>
    <w:rsid w:val="00FF213F"/>
    <w:rsid w:val="00FF273A"/>
    <w:rsid w:val="00FF3DD6"/>
    <w:rsid w:val="00FF4353"/>
    <w:rsid w:val="00FF4382"/>
    <w:rsid w:val="00FF4648"/>
    <w:rsid w:val="00FF5247"/>
    <w:rsid w:val="00FF5E40"/>
    <w:rsid w:val="010EA76D"/>
    <w:rsid w:val="012B9263"/>
    <w:rsid w:val="017A9CF9"/>
    <w:rsid w:val="0188192A"/>
    <w:rsid w:val="01A537F5"/>
    <w:rsid w:val="01C05ABE"/>
    <w:rsid w:val="022F08ED"/>
    <w:rsid w:val="02883606"/>
    <w:rsid w:val="02E1D8F7"/>
    <w:rsid w:val="02EB40D8"/>
    <w:rsid w:val="02F6FEB0"/>
    <w:rsid w:val="03591523"/>
    <w:rsid w:val="0362FC52"/>
    <w:rsid w:val="0368188D"/>
    <w:rsid w:val="03700FFA"/>
    <w:rsid w:val="0398B9D5"/>
    <w:rsid w:val="03C6684E"/>
    <w:rsid w:val="03E4F0D4"/>
    <w:rsid w:val="0449B0D2"/>
    <w:rsid w:val="044A0AC8"/>
    <w:rsid w:val="04650DDB"/>
    <w:rsid w:val="049AE9C6"/>
    <w:rsid w:val="04BF2274"/>
    <w:rsid w:val="04C6AA58"/>
    <w:rsid w:val="0516028D"/>
    <w:rsid w:val="05B51076"/>
    <w:rsid w:val="06329FB5"/>
    <w:rsid w:val="06462783"/>
    <w:rsid w:val="0680969E"/>
    <w:rsid w:val="06BCD38B"/>
    <w:rsid w:val="07EE767A"/>
    <w:rsid w:val="080FB3DF"/>
    <w:rsid w:val="08382C58"/>
    <w:rsid w:val="08EB1309"/>
    <w:rsid w:val="0916C6A0"/>
    <w:rsid w:val="091AB2A6"/>
    <w:rsid w:val="09659615"/>
    <w:rsid w:val="09E4435B"/>
    <w:rsid w:val="09FE589C"/>
    <w:rsid w:val="0A644583"/>
    <w:rsid w:val="0A9055E9"/>
    <w:rsid w:val="0A996EA4"/>
    <w:rsid w:val="0B69CF32"/>
    <w:rsid w:val="0C3232D2"/>
    <w:rsid w:val="0C32F283"/>
    <w:rsid w:val="0C3E1C67"/>
    <w:rsid w:val="0C526DD3"/>
    <w:rsid w:val="0C57A870"/>
    <w:rsid w:val="0CE91E32"/>
    <w:rsid w:val="0CEFD822"/>
    <w:rsid w:val="0D1A81A1"/>
    <w:rsid w:val="0D1BB79D"/>
    <w:rsid w:val="0D328563"/>
    <w:rsid w:val="0D36816B"/>
    <w:rsid w:val="0D7D0B10"/>
    <w:rsid w:val="0D93F3F2"/>
    <w:rsid w:val="0DAF3609"/>
    <w:rsid w:val="0DBA2E0E"/>
    <w:rsid w:val="0DF09318"/>
    <w:rsid w:val="0E1858A2"/>
    <w:rsid w:val="0E3CFEA1"/>
    <w:rsid w:val="0E8A40D0"/>
    <w:rsid w:val="0E8C878B"/>
    <w:rsid w:val="0E9046A2"/>
    <w:rsid w:val="0EB787FE"/>
    <w:rsid w:val="0ED10A6A"/>
    <w:rsid w:val="0EE0EF13"/>
    <w:rsid w:val="0F60278E"/>
    <w:rsid w:val="0F61E709"/>
    <w:rsid w:val="0F72C380"/>
    <w:rsid w:val="0F7B28A2"/>
    <w:rsid w:val="0F7F6B76"/>
    <w:rsid w:val="0FE50BE9"/>
    <w:rsid w:val="100B5638"/>
    <w:rsid w:val="1053585F"/>
    <w:rsid w:val="1094DDF8"/>
    <w:rsid w:val="10C50EB7"/>
    <w:rsid w:val="111ABB0C"/>
    <w:rsid w:val="113E376E"/>
    <w:rsid w:val="117A557F"/>
    <w:rsid w:val="118BA9EC"/>
    <w:rsid w:val="119CE871"/>
    <w:rsid w:val="11AFAA9C"/>
    <w:rsid w:val="11C7E764"/>
    <w:rsid w:val="1201CDBD"/>
    <w:rsid w:val="12450077"/>
    <w:rsid w:val="126BF2D1"/>
    <w:rsid w:val="12E5F82B"/>
    <w:rsid w:val="13A16D5A"/>
    <w:rsid w:val="13D02DA9"/>
    <w:rsid w:val="13DB5D28"/>
    <w:rsid w:val="14599442"/>
    <w:rsid w:val="14677938"/>
    <w:rsid w:val="146A4926"/>
    <w:rsid w:val="14924888"/>
    <w:rsid w:val="14FAEA07"/>
    <w:rsid w:val="157829A8"/>
    <w:rsid w:val="15BD2097"/>
    <w:rsid w:val="15D4744D"/>
    <w:rsid w:val="15F7F44F"/>
    <w:rsid w:val="16061987"/>
    <w:rsid w:val="161666C3"/>
    <w:rsid w:val="16336B26"/>
    <w:rsid w:val="164322F0"/>
    <w:rsid w:val="164975F2"/>
    <w:rsid w:val="16B58DB1"/>
    <w:rsid w:val="174382B6"/>
    <w:rsid w:val="1751B2C0"/>
    <w:rsid w:val="17DEF351"/>
    <w:rsid w:val="17E7C6CB"/>
    <w:rsid w:val="18624F78"/>
    <w:rsid w:val="18720FF4"/>
    <w:rsid w:val="1887C516"/>
    <w:rsid w:val="18B03AA4"/>
    <w:rsid w:val="18B441FB"/>
    <w:rsid w:val="18ED8321"/>
    <w:rsid w:val="1904A602"/>
    <w:rsid w:val="1938BC29"/>
    <w:rsid w:val="197A8AEF"/>
    <w:rsid w:val="1A00601F"/>
    <w:rsid w:val="1A290750"/>
    <w:rsid w:val="1A754C66"/>
    <w:rsid w:val="1A7C8AE8"/>
    <w:rsid w:val="1AE15FED"/>
    <w:rsid w:val="1BEBE2BD"/>
    <w:rsid w:val="1C1CFB2E"/>
    <w:rsid w:val="1C44C621"/>
    <w:rsid w:val="1C694A38"/>
    <w:rsid w:val="1C7D41A4"/>
    <w:rsid w:val="1CEC46BC"/>
    <w:rsid w:val="1D1E2BD5"/>
    <w:rsid w:val="1D2C58BA"/>
    <w:rsid w:val="1D41AC89"/>
    <w:rsid w:val="1D5F036A"/>
    <w:rsid w:val="1D929F99"/>
    <w:rsid w:val="1D9EC77C"/>
    <w:rsid w:val="1DABC7F6"/>
    <w:rsid w:val="1DAE1A2D"/>
    <w:rsid w:val="1EB05221"/>
    <w:rsid w:val="1EEBC602"/>
    <w:rsid w:val="1F25A24B"/>
    <w:rsid w:val="1F59945B"/>
    <w:rsid w:val="1F65E93D"/>
    <w:rsid w:val="1FD763A7"/>
    <w:rsid w:val="208BEAA5"/>
    <w:rsid w:val="20A0BEC0"/>
    <w:rsid w:val="20CA405B"/>
    <w:rsid w:val="21579ECC"/>
    <w:rsid w:val="21873C24"/>
    <w:rsid w:val="2207B763"/>
    <w:rsid w:val="22194C30"/>
    <w:rsid w:val="22397F0F"/>
    <w:rsid w:val="224D77A0"/>
    <w:rsid w:val="22B407A5"/>
    <w:rsid w:val="23160BB0"/>
    <w:rsid w:val="234DD887"/>
    <w:rsid w:val="23614663"/>
    <w:rsid w:val="23916F5A"/>
    <w:rsid w:val="23A61519"/>
    <w:rsid w:val="2401E11D"/>
    <w:rsid w:val="241B097A"/>
    <w:rsid w:val="244882F3"/>
    <w:rsid w:val="2473273B"/>
    <w:rsid w:val="2491556F"/>
    <w:rsid w:val="24CCB300"/>
    <w:rsid w:val="25B6D9DB"/>
    <w:rsid w:val="25BF2340"/>
    <w:rsid w:val="25E29D0E"/>
    <w:rsid w:val="25FF182D"/>
    <w:rsid w:val="26008D0B"/>
    <w:rsid w:val="262285BB"/>
    <w:rsid w:val="26379468"/>
    <w:rsid w:val="265590C6"/>
    <w:rsid w:val="265936F0"/>
    <w:rsid w:val="26C20029"/>
    <w:rsid w:val="26C2E30C"/>
    <w:rsid w:val="278E6D1E"/>
    <w:rsid w:val="27994FBD"/>
    <w:rsid w:val="288FD537"/>
    <w:rsid w:val="2896341D"/>
    <w:rsid w:val="28C7357B"/>
    <w:rsid w:val="28CC0D87"/>
    <w:rsid w:val="29033562"/>
    <w:rsid w:val="291D3E87"/>
    <w:rsid w:val="29234929"/>
    <w:rsid w:val="29788FB9"/>
    <w:rsid w:val="29933F6A"/>
    <w:rsid w:val="29C599C1"/>
    <w:rsid w:val="2A45AD14"/>
    <w:rsid w:val="2A63522C"/>
    <w:rsid w:val="2A9C0672"/>
    <w:rsid w:val="2AD09670"/>
    <w:rsid w:val="2AD3FF13"/>
    <w:rsid w:val="2B23A108"/>
    <w:rsid w:val="2B45E4E0"/>
    <w:rsid w:val="2B79D3B0"/>
    <w:rsid w:val="2BA050CE"/>
    <w:rsid w:val="2C09F40D"/>
    <w:rsid w:val="2C348917"/>
    <w:rsid w:val="2C3D2910"/>
    <w:rsid w:val="2C8551C5"/>
    <w:rsid w:val="2C9794FE"/>
    <w:rsid w:val="2CC24FA4"/>
    <w:rsid w:val="2D20AC50"/>
    <w:rsid w:val="2DDF8A52"/>
    <w:rsid w:val="2DE2842B"/>
    <w:rsid w:val="2E074BBB"/>
    <w:rsid w:val="2E215F8F"/>
    <w:rsid w:val="2E5B41CA"/>
    <w:rsid w:val="2EE25771"/>
    <w:rsid w:val="2EF66A7F"/>
    <w:rsid w:val="2EFFBCBE"/>
    <w:rsid w:val="2F335B4E"/>
    <w:rsid w:val="2F7772AB"/>
    <w:rsid w:val="2F8448D9"/>
    <w:rsid w:val="2F90326E"/>
    <w:rsid w:val="2F9F1652"/>
    <w:rsid w:val="2FA9BE77"/>
    <w:rsid w:val="30E6C837"/>
    <w:rsid w:val="3132FAA8"/>
    <w:rsid w:val="31E9B1BC"/>
    <w:rsid w:val="32214DC6"/>
    <w:rsid w:val="324DD42F"/>
    <w:rsid w:val="328244C9"/>
    <w:rsid w:val="32B37ED4"/>
    <w:rsid w:val="32DEDE3D"/>
    <w:rsid w:val="3385AEFC"/>
    <w:rsid w:val="33F4EF8A"/>
    <w:rsid w:val="33FBDD95"/>
    <w:rsid w:val="3460D672"/>
    <w:rsid w:val="351499A9"/>
    <w:rsid w:val="3539B599"/>
    <w:rsid w:val="356EA367"/>
    <w:rsid w:val="3585DF7B"/>
    <w:rsid w:val="35BEE6DD"/>
    <w:rsid w:val="364BC5E6"/>
    <w:rsid w:val="36CC0D1D"/>
    <w:rsid w:val="371E7B16"/>
    <w:rsid w:val="377861BF"/>
    <w:rsid w:val="37BAB938"/>
    <w:rsid w:val="3845AEA6"/>
    <w:rsid w:val="385F9C88"/>
    <w:rsid w:val="38751C7A"/>
    <w:rsid w:val="38BE5D4B"/>
    <w:rsid w:val="38BFC2CF"/>
    <w:rsid w:val="38CE0A98"/>
    <w:rsid w:val="38D2DCEE"/>
    <w:rsid w:val="38FD17FF"/>
    <w:rsid w:val="390F369E"/>
    <w:rsid w:val="399B8BF9"/>
    <w:rsid w:val="39AB1860"/>
    <w:rsid w:val="3A000439"/>
    <w:rsid w:val="3A8F33F1"/>
    <w:rsid w:val="3AA0EA79"/>
    <w:rsid w:val="3AB0FB4C"/>
    <w:rsid w:val="3AFEB3A7"/>
    <w:rsid w:val="3B31AC9E"/>
    <w:rsid w:val="3B380D0E"/>
    <w:rsid w:val="3B39C4D2"/>
    <w:rsid w:val="3B3D5CCC"/>
    <w:rsid w:val="3B9C7204"/>
    <w:rsid w:val="3BC51769"/>
    <w:rsid w:val="3C4714C9"/>
    <w:rsid w:val="3C56BC09"/>
    <w:rsid w:val="3C99BDB2"/>
    <w:rsid w:val="3D5A327F"/>
    <w:rsid w:val="3D7FAE48"/>
    <w:rsid w:val="3E09AF39"/>
    <w:rsid w:val="3E227E49"/>
    <w:rsid w:val="3EB3E7A3"/>
    <w:rsid w:val="3EFCB82B"/>
    <w:rsid w:val="3F44F4ED"/>
    <w:rsid w:val="3FCAEFA2"/>
    <w:rsid w:val="40144E9A"/>
    <w:rsid w:val="40317AF3"/>
    <w:rsid w:val="403B57CF"/>
    <w:rsid w:val="404E7A81"/>
    <w:rsid w:val="406D1016"/>
    <w:rsid w:val="40CE0719"/>
    <w:rsid w:val="40F8D4E6"/>
    <w:rsid w:val="413A3913"/>
    <w:rsid w:val="41539346"/>
    <w:rsid w:val="41A92E8F"/>
    <w:rsid w:val="41E64290"/>
    <w:rsid w:val="42086CD3"/>
    <w:rsid w:val="425CF1C6"/>
    <w:rsid w:val="4344D6B7"/>
    <w:rsid w:val="439B1002"/>
    <w:rsid w:val="43A80BEC"/>
    <w:rsid w:val="43ADFF24"/>
    <w:rsid w:val="43C01974"/>
    <w:rsid w:val="44305244"/>
    <w:rsid w:val="44428DFB"/>
    <w:rsid w:val="4444A753"/>
    <w:rsid w:val="44481CBD"/>
    <w:rsid w:val="44516B79"/>
    <w:rsid w:val="446F82E2"/>
    <w:rsid w:val="4492B1EC"/>
    <w:rsid w:val="44A97FC0"/>
    <w:rsid w:val="44EC9BF5"/>
    <w:rsid w:val="45E05503"/>
    <w:rsid w:val="45F527F5"/>
    <w:rsid w:val="46B92589"/>
    <w:rsid w:val="46C5D17C"/>
    <w:rsid w:val="46D34091"/>
    <w:rsid w:val="46DBDDF6"/>
    <w:rsid w:val="478D5345"/>
    <w:rsid w:val="47ABFB0F"/>
    <w:rsid w:val="47C53D42"/>
    <w:rsid w:val="47D36585"/>
    <w:rsid w:val="47E614C1"/>
    <w:rsid w:val="48027A45"/>
    <w:rsid w:val="48196C32"/>
    <w:rsid w:val="48243CB7"/>
    <w:rsid w:val="482C4538"/>
    <w:rsid w:val="48470BC4"/>
    <w:rsid w:val="48C68B0A"/>
    <w:rsid w:val="49015286"/>
    <w:rsid w:val="49672A29"/>
    <w:rsid w:val="4A3A6EB1"/>
    <w:rsid w:val="4A4D113B"/>
    <w:rsid w:val="4AD8271C"/>
    <w:rsid w:val="4AE5565F"/>
    <w:rsid w:val="4AFD0C2F"/>
    <w:rsid w:val="4BA5E88C"/>
    <w:rsid w:val="4BAB1290"/>
    <w:rsid w:val="4BB6F03A"/>
    <w:rsid w:val="4BD28759"/>
    <w:rsid w:val="4BE1EB3E"/>
    <w:rsid w:val="4C1F495F"/>
    <w:rsid w:val="4C291DC6"/>
    <w:rsid w:val="4C52B68A"/>
    <w:rsid w:val="4CA952BF"/>
    <w:rsid w:val="4CC6B6AA"/>
    <w:rsid w:val="4CE55571"/>
    <w:rsid w:val="4CF37088"/>
    <w:rsid w:val="4D17AFC8"/>
    <w:rsid w:val="4D1C49A5"/>
    <w:rsid w:val="4D28747E"/>
    <w:rsid w:val="4D63ADFE"/>
    <w:rsid w:val="4DB52727"/>
    <w:rsid w:val="4DC69423"/>
    <w:rsid w:val="4E32B959"/>
    <w:rsid w:val="4E34ACF1"/>
    <w:rsid w:val="4E6ACE87"/>
    <w:rsid w:val="4E74E91B"/>
    <w:rsid w:val="4E7F923B"/>
    <w:rsid w:val="4E937E3B"/>
    <w:rsid w:val="4EB7FCAB"/>
    <w:rsid w:val="4ED0BB70"/>
    <w:rsid w:val="4ED2055B"/>
    <w:rsid w:val="4EFF7E5F"/>
    <w:rsid w:val="4F69FCC5"/>
    <w:rsid w:val="4F8F3F17"/>
    <w:rsid w:val="4FA3F7C1"/>
    <w:rsid w:val="4FA549E3"/>
    <w:rsid w:val="4FD767CC"/>
    <w:rsid w:val="4FEF6FC4"/>
    <w:rsid w:val="5009C223"/>
    <w:rsid w:val="501416FA"/>
    <w:rsid w:val="506C8BD1"/>
    <w:rsid w:val="50B33152"/>
    <w:rsid w:val="518BF646"/>
    <w:rsid w:val="51AC89DD"/>
    <w:rsid w:val="51B534FC"/>
    <w:rsid w:val="51BFB0AE"/>
    <w:rsid w:val="51C24223"/>
    <w:rsid w:val="51E39907"/>
    <w:rsid w:val="525444F3"/>
    <w:rsid w:val="5302ED23"/>
    <w:rsid w:val="5311A9C9"/>
    <w:rsid w:val="532F3832"/>
    <w:rsid w:val="5367D4A2"/>
    <w:rsid w:val="53833E68"/>
    <w:rsid w:val="53DD993E"/>
    <w:rsid w:val="53E5C067"/>
    <w:rsid w:val="545E40EC"/>
    <w:rsid w:val="549EBD84"/>
    <w:rsid w:val="54D5AB62"/>
    <w:rsid w:val="54DA100B"/>
    <w:rsid w:val="54E42A9F"/>
    <w:rsid w:val="551AA251"/>
    <w:rsid w:val="5526D497"/>
    <w:rsid w:val="55769593"/>
    <w:rsid w:val="55F7D254"/>
    <w:rsid w:val="561A6208"/>
    <w:rsid w:val="5639F6E2"/>
    <w:rsid w:val="563A8DE5"/>
    <w:rsid w:val="56C3C00E"/>
    <w:rsid w:val="56DBCD55"/>
    <w:rsid w:val="57506C77"/>
    <w:rsid w:val="57618358"/>
    <w:rsid w:val="57F1D325"/>
    <w:rsid w:val="58096951"/>
    <w:rsid w:val="583CCB5A"/>
    <w:rsid w:val="5853D6AA"/>
    <w:rsid w:val="5866AFB0"/>
    <w:rsid w:val="58CEE328"/>
    <w:rsid w:val="595C9DB2"/>
    <w:rsid w:val="59A9BE95"/>
    <w:rsid w:val="5A067C20"/>
    <w:rsid w:val="5A776ADA"/>
    <w:rsid w:val="5A7F8936"/>
    <w:rsid w:val="5B45E905"/>
    <w:rsid w:val="5B8F8DD8"/>
    <w:rsid w:val="5B90758C"/>
    <w:rsid w:val="5BCF82C6"/>
    <w:rsid w:val="5BFB7A31"/>
    <w:rsid w:val="5D1FBFE9"/>
    <w:rsid w:val="5D60BA61"/>
    <w:rsid w:val="5D66B508"/>
    <w:rsid w:val="5D7B0A3E"/>
    <w:rsid w:val="5E031153"/>
    <w:rsid w:val="5E2886F1"/>
    <w:rsid w:val="5E360322"/>
    <w:rsid w:val="5E601AEB"/>
    <w:rsid w:val="5E7CBA92"/>
    <w:rsid w:val="5EB1A6D3"/>
    <w:rsid w:val="5F067B86"/>
    <w:rsid w:val="5F992AD0"/>
    <w:rsid w:val="5FE1702B"/>
    <w:rsid w:val="603D174F"/>
    <w:rsid w:val="609E55CA"/>
    <w:rsid w:val="60B16647"/>
    <w:rsid w:val="60F523AE"/>
    <w:rsid w:val="613ABCAD"/>
    <w:rsid w:val="620054D9"/>
    <w:rsid w:val="62088A8A"/>
    <w:rsid w:val="623EC44A"/>
    <w:rsid w:val="623F52A6"/>
    <w:rsid w:val="636AADB7"/>
    <w:rsid w:val="63874CAA"/>
    <w:rsid w:val="63BF261D"/>
    <w:rsid w:val="63D264C5"/>
    <w:rsid w:val="63D5F68C"/>
    <w:rsid w:val="63D85912"/>
    <w:rsid w:val="64157B90"/>
    <w:rsid w:val="64201D20"/>
    <w:rsid w:val="642B3D1C"/>
    <w:rsid w:val="6447973F"/>
    <w:rsid w:val="65231D0B"/>
    <w:rsid w:val="6571C6ED"/>
    <w:rsid w:val="6594ACD5"/>
    <w:rsid w:val="6598FD01"/>
    <w:rsid w:val="65B39F47"/>
    <w:rsid w:val="65E33C9F"/>
    <w:rsid w:val="6630BB54"/>
    <w:rsid w:val="6649AA8F"/>
    <w:rsid w:val="66B0C7CE"/>
    <w:rsid w:val="66B3EEC5"/>
    <w:rsid w:val="67122F7B"/>
    <w:rsid w:val="674F6FA8"/>
    <w:rsid w:val="67CD14AC"/>
    <w:rsid w:val="6803D603"/>
    <w:rsid w:val="685871D1"/>
    <w:rsid w:val="6881CBA8"/>
    <w:rsid w:val="6886450C"/>
    <w:rsid w:val="68A8BB7D"/>
    <w:rsid w:val="68E01CCA"/>
    <w:rsid w:val="6904D07C"/>
    <w:rsid w:val="6913500E"/>
    <w:rsid w:val="694C34C4"/>
    <w:rsid w:val="6950EC6A"/>
    <w:rsid w:val="6971928C"/>
    <w:rsid w:val="6A399498"/>
    <w:rsid w:val="6A49FE68"/>
    <w:rsid w:val="6A51C3B5"/>
    <w:rsid w:val="6A9E3F8E"/>
    <w:rsid w:val="6AC494BE"/>
    <w:rsid w:val="6B0C6826"/>
    <w:rsid w:val="6B1FD2A6"/>
    <w:rsid w:val="6B6B8239"/>
    <w:rsid w:val="6B7CFC43"/>
    <w:rsid w:val="6B80537D"/>
    <w:rsid w:val="6B90605F"/>
    <w:rsid w:val="6B949A87"/>
    <w:rsid w:val="6B964473"/>
    <w:rsid w:val="6C03EE59"/>
    <w:rsid w:val="6C1662B8"/>
    <w:rsid w:val="6C7210F9"/>
    <w:rsid w:val="6C8EA55E"/>
    <w:rsid w:val="6C9C00C9"/>
    <w:rsid w:val="6C9E135F"/>
    <w:rsid w:val="6CEF6F92"/>
    <w:rsid w:val="6D60EB55"/>
    <w:rsid w:val="6D670F1A"/>
    <w:rsid w:val="6D81361C"/>
    <w:rsid w:val="6D896477"/>
    <w:rsid w:val="6DB602A8"/>
    <w:rsid w:val="6DBCAA63"/>
    <w:rsid w:val="6DC6D8D8"/>
    <w:rsid w:val="6DFA88AD"/>
    <w:rsid w:val="6E5D3C0C"/>
    <w:rsid w:val="6E5D9494"/>
    <w:rsid w:val="6EA02D3E"/>
    <w:rsid w:val="6ECE1806"/>
    <w:rsid w:val="6F1B2038"/>
    <w:rsid w:val="6F2534D8"/>
    <w:rsid w:val="6F7BCB45"/>
    <w:rsid w:val="6FB64B49"/>
    <w:rsid w:val="6FFB68C6"/>
    <w:rsid w:val="701A5DE7"/>
    <w:rsid w:val="702533E3"/>
    <w:rsid w:val="70A1DD27"/>
    <w:rsid w:val="70F3B3AD"/>
    <w:rsid w:val="71077E3A"/>
    <w:rsid w:val="71190112"/>
    <w:rsid w:val="716FE866"/>
    <w:rsid w:val="71918FEC"/>
    <w:rsid w:val="71C2ECBB"/>
    <w:rsid w:val="721BA3BA"/>
    <w:rsid w:val="721D6286"/>
    <w:rsid w:val="724AF432"/>
    <w:rsid w:val="7280B0B4"/>
    <w:rsid w:val="7297BCA6"/>
    <w:rsid w:val="72E1551E"/>
    <w:rsid w:val="73070988"/>
    <w:rsid w:val="732AE48B"/>
    <w:rsid w:val="738C69BE"/>
    <w:rsid w:val="73FF6396"/>
    <w:rsid w:val="74139541"/>
    <w:rsid w:val="7436140B"/>
    <w:rsid w:val="75166D84"/>
    <w:rsid w:val="75887C3D"/>
    <w:rsid w:val="759344DA"/>
    <w:rsid w:val="762874E7"/>
    <w:rsid w:val="76391941"/>
    <w:rsid w:val="764DEA85"/>
    <w:rsid w:val="76D81126"/>
    <w:rsid w:val="76DCFEBC"/>
    <w:rsid w:val="76E03528"/>
    <w:rsid w:val="77AD5FD0"/>
    <w:rsid w:val="77F01FA1"/>
    <w:rsid w:val="7800D170"/>
    <w:rsid w:val="78539C3E"/>
    <w:rsid w:val="785D5AC4"/>
    <w:rsid w:val="787C0589"/>
    <w:rsid w:val="78A4B0F9"/>
    <w:rsid w:val="78F41F26"/>
    <w:rsid w:val="79972BC0"/>
    <w:rsid w:val="79CC15CD"/>
    <w:rsid w:val="7A429C20"/>
    <w:rsid w:val="7A463050"/>
    <w:rsid w:val="7A7BCFEE"/>
    <w:rsid w:val="7A9AE105"/>
    <w:rsid w:val="7AB50320"/>
    <w:rsid w:val="7AEA514D"/>
    <w:rsid w:val="7AEB8FE6"/>
    <w:rsid w:val="7B0A07A4"/>
    <w:rsid w:val="7B8210CC"/>
    <w:rsid w:val="7B9E39EC"/>
    <w:rsid w:val="7BB3A64B"/>
    <w:rsid w:val="7BB8C5B7"/>
    <w:rsid w:val="7C405E5A"/>
    <w:rsid w:val="7C4125F0"/>
    <w:rsid w:val="7C9EDA1A"/>
    <w:rsid w:val="7CB19501"/>
    <w:rsid w:val="7CCBBC2F"/>
    <w:rsid w:val="7CFC6C14"/>
    <w:rsid w:val="7D5904BF"/>
    <w:rsid w:val="7D5FAACC"/>
    <w:rsid w:val="7D9494D9"/>
    <w:rsid w:val="7DC589C4"/>
    <w:rsid w:val="7DD281C7"/>
    <w:rsid w:val="7E3427E9"/>
    <w:rsid w:val="7E3AD816"/>
    <w:rsid w:val="7E40B62C"/>
    <w:rsid w:val="7E5BFC5A"/>
    <w:rsid w:val="7E888A9D"/>
    <w:rsid w:val="7E88A178"/>
    <w:rsid w:val="7EA47486"/>
    <w:rsid w:val="7EEA4C99"/>
    <w:rsid w:val="7F917F18"/>
    <w:rsid w:val="7FAD08BD"/>
    <w:rsid w:val="7FB16A6E"/>
    <w:rsid w:val="7FCA584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72A469"/>
  <w15:docId w15:val="{8C0D9A56-787E-4EB8-BB1A-663846A2B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C21"/>
    <w:pPr>
      <w:spacing w:after="240" w:line="240" w:lineRule="auto"/>
    </w:pPr>
    <w:rPr>
      <w:rFonts w:ascii="Arial" w:hAnsi="Arial"/>
      <w:lang w:eastAsia="en-US"/>
    </w:rPr>
  </w:style>
  <w:style w:type="paragraph" w:styleId="Heading1">
    <w:name w:val="heading 1"/>
    <w:aliases w:val="1. Überschrift"/>
    <w:basedOn w:val="Normal"/>
    <w:next w:val="Normal"/>
    <w:link w:val="Heading1Char"/>
    <w:uiPriority w:val="1"/>
    <w:qFormat/>
    <w:rsid w:val="005B09AC"/>
    <w:pPr>
      <w:keepNext/>
      <w:keepLines/>
      <w:spacing w:before="480"/>
      <w:outlineLvl w:val="0"/>
    </w:pPr>
    <w:rPr>
      <w:rFonts w:eastAsiaTheme="majorEastAsia" w:cstheme="majorBidi"/>
      <w:b/>
      <w:bCs/>
      <w:szCs w:val="28"/>
    </w:rPr>
  </w:style>
  <w:style w:type="paragraph" w:styleId="Heading2">
    <w:name w:val="heading 2"/>
    <w:aliases w:val="2. Überschrift"/>
    <w:basedOn w:val="Normal"/>
    <w:next w:val="Normal"/>
    <w:link w:val="Heading2Char"/>
    <w:uiPriority w:val="1"/>
    <w:unhideWhenUsed/>
    <w:qFormat/>
    <w:rsid w:val="00E431FB"/>
    <w:pPr>
      <w:keepNext/>
      <w:keepLines/>
      <w:spacing w:before="240"/>
      <w:outlineLvl w:val="1"/>
    </w:pPr>
    <w:rPr>
      <w:rFonts w:eastAsiaTheme="majorEastAsia" w:cstheme="majorBidi"/>
      <w:b/>
      <w:bCs/>
      <w:szCs w:val="26"/>
    </w:rPr>
  </w:style>
  <w:style w:type="paragraph" w:styleId="Heading3">
    <w:name w:val="heading 3"/>
    <w:aliases w:val="3. Überschrift"/>
    <w:basedOn w:val="Normal"/>
    <w:next w:val="Normal"/>
    <w:link w:val="Heading3Char"/>
    <w:uiPriority w:val="1"/>
    <w:unhideWhenUsed/>
    <w:qFormat/>
    <w:rsid w:val="00676462"/>
    <w:pPr>
      <w:keepNext/>
      <w:keepLines/>
      <w:spacing w:before="240"/>
      <w:outlineLvl w:val="2"/>
    </w:pPr>
    <w:rPr>
      <w:rFonts w:eastAsiaTheme="majorEastAsia" w:cstheme="majorBidi"/>
      <w:b/>
      <w:bCs/>
    </w:rPr>
  </w:style>
  <w:style w:type="paragraph" w:styleId="Heading4">
    <w:name w:val="heading 4"/>
    <w:basedOn w:val="Normal"/>
    <w:next w:val="Normal"/>
    <w:link w:val="Heading4Char"/>
    <w:uiPriority w:val="9"/>
    <w:unhideWhenUsed/>
    <w:rsid w:val="008237D6"/>
    <w:pPr>
      <w:keepNext/>
      <w:keepLines/>
      <w:spacing w:before="240"/>
      <w:outlineLvl w:val="3"/>
    </w:pPr>
    <w:rPr>
      <w:rFonts w:eastAsiaTheme="majorEastAsia" w:cstheme="majorBidi"/>
      <w:bCs/>
      <w:iCs/>
    </w:rPr>
  </w:style>
  <w:style w:type="paragraph" w:styleId="Heading5">
    <w:name w:val="heading 5"/>
    <w:basedOn w:val="Normal"/>
    <w:next w:val="Normal"/>
    <w:link w:val="Heading5Char"/>
    <w:uiPriority w:val="9"/>
    <w:semiHidden/>
    <w:unhideWhenUsed/>
    <w:qFormat/>
    <w:rsid w:val="008237D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inrckung">
    <w:name w:val="1. Einrückung"/>
    <w:basedOn w:val="Normal"/>
    <w:link w:val="1EinrckungZchn"/>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uiPriority w:val="2"/>
    <w:qFormat/>
    <w:rsid w:val="00676462"/>
    <w:pPr>
      <w:tabs>
        <w:tab w:val="left" w:pos="567"/>
        <w:tab w:val="left" w:pos="1134"/>
        <w:tab w:val="left" w:pos="1701"/>
      </w:tabs>
      <w:ind w:left="1701" w:hanging="567"/>
    </w:pPr>
  </w:style>
  <w:style w:type="paragraph" w:styleId="Footer">
    <w:name w:val="footer"/>
    <w:basedOn w:val="Normal"/>
    <w:link w:val="FooterChar"/>
    <w:uiPriority w:val="99"/>
    <w:unhideWhenUsed/>
    <w:rsid w:val="00676462"/>
    <w:pPr>
      <w:tabs>
        <w:tab w:val="center" w:pos="4536"/>
        <w:tab w:val="right" w:pos="9072"/>
      </w:tabs>
    </w:pPr>
  </w:style>
  <w:style w:type="character" w:customStyle="1" w:styleId="FooterChar">
    <w:name w:val="Footer Char"/>
    <w:basedOn w:val="DefaultParagraphFont"/>
    <w:link w:val="Footer"/>
    <w:uiPriority w:val="99"/>
    <w:rsid w:val="00676462"/>
    <w:rPr>
      <w:rFonts w:ascii="Arial" w:eastAsiaTheme="minorHAnsi" w:hAnsi="Arial"/>
      <w:lang w:eastAsia="en-US"/>
    </w:rPr>
  </w:style>
  <w:style w:type="paragraph" w:styleId="NoSpacing">
    <w:name w:val="No Spacing"/>
    <w:basedOn w:val="Normal"/>
    <w:uiPriority w:val="1"/>
    <w:unhideWhenUsed/>
    <w:qFormat/>
    <w:rsid w:val="00676462"/>
  </w:style>
  <w:style w:type="paragraph" w:styleId="Header">
    <w:name w:val="header"/>
    <w:basedOn w:val="Normal"/>
    <w:link w:val="HeaderChar"/>
    <w:unhideWhenUsed/>
    <w:rsid w:val="00676462"/>
    <w:pPr>
      <w:tabs>
        <w:tab w:val="center" w:pos="4536"/>
        <w:tab w:val="right" w:pos="9072"/>
      </w:tabs>
    </w:pPr>
  </w:style>
  <w:style w:type="character" w:customStyle="1" w:styleId="HeaderChar">
    <w:name w:val="Header Char"/>
    <w:basedOn w:val="DefaultParagraphFont"/>
    <w:link w:val="Header"/>
    <w:rsid w:val="00676462"/>
    <w:rPr>
      <w:rFonts w:ascii="Arial" w:eastAsiaTheme="minorHAnsi" w:hAnsi="Arial"/>
      <w:lang w:eastAsia="en-US"/>
    </w:rPr>
  </w:style>
  <w:style w:type="character" w:styleId="PageNumber">
    <w:name w:val="page number"/>
    <w:basedOn w:val="DefaultParagraphFont"/>
    <w:semiHidden/>
    <w:unhideWhenUsed/>
    <w:rsid w:val="00676462"/>
  </w:style>
  <w:style w:type="paragraph" w:styleId="BalloonText">
    <w:name w:val="Balloon Text"/>
    <w:basedOn w:val="Normal"/>
    <w:link w:val="BalloonTextChar"/>
    <w:uiPriority w:val="99"/>
    <w:semiHidden/>
    <w:unhideWhenUsed/>
    <w:rsid w:val="00676462"/>
    <w:rPr>
      <w:rFonts w:ascii="Tahoma" w:hAnsi="Tahoma" w:cs="Tahoma"/>
      <w:sz w:val="16"/>
      <w:szCs w:val="16"/>
    </w:rPr>
  </w:style>
  <w:style w:type="character" w:customStyle="1" w:styleId="BalloonTextChar">
    <w:name w:val="Balloon Text Char"/>
    <w:basedOn w:val="DefaultParagraphFont"/>
    <w:link w:val="BalloonText"/>
    <w:uiPriority w:val="99"/>
    <w:semiHidden/>
    <w:rsid w:val="00676462"/>
    <w:rPr>
      <w:rFonts w:ascii="Tahoma" w:eastAsiaTheme="minorHAnsi" w:hAnsi="Tahoma" w:cs="Tahoma"/>
      <w:sz w:val="16"/>
      <w:szCs w:val="16"/>
      <w:lang w:eastAsia="en-US"/>
    </w:rPr>
  </w:style>
  <w:style w:type="table" w:styleId="TableGrid">
    <w:name w:val="Table Grid"/>
    <w:basedOn w:val="TableNormal"/>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1. Überschrift Char"/>
    <w:basedOn w:val="DefaultParagraphFont"/>
    <w:link w:val="Heading1"/>
    <w:uiPriority w:val="1"/>
    <w:rsid w:val="005B09AC"/>
    <w:rPr>
      <w:rFonts w:ascii="Arial" w:eastAsiaTheme="majorEastAsia" w:hAnsi="Arial" w:cstheme="majorBidi"/>
      <w:b/>
      <w:bCs/>
      <w:szCs w:val="28"/>
      <w:lang w:eastAsia="en-US"/>
    </w:rPr>
  </w:style>
  <w:style w:type="character" w:customStyle="1" w:styleId="Heading2Char">
    <w:name w:val="Heading 2 Char"/>
    <w:aliases w:val="2. Überschrift Char"/>
    <w:basedOn w:val="DefaultParagraphFont"/>
    <w:link w:val="Heading2"/>
    <w:uiPriority w:val="1"/>
    <w:rsid w:val="00E431FB"/>
    <w:rPr>
      <w:rFonts w:ascii="Arial" w:eastAsiaTheme="majorEastAsia" w:hAnsi="Arial" w:cstheme="majorBidi"/>
      <w:b/>
      <w:bCs/>
      <w:szCs w:val="26"/>
      <w:lang w:eastAsia="en-US"/>
    </w:rPr>
  </w:style>
  <w:style w:type="character" w:customStyle="1" w:styleId="Heading3Char">
    <w:name w:val="Heading 3 Char"/>
    <w:aliases w:val="3. Überschrift Char"/>
    <w:basedOn w:val="DefaultParagraphFont"/>
    <w:link w:val="Heading3"/>
    <w:uiPriority w:val="1"/>
    <w:rsid w:val="00676462"/>
    <w:rPr>
      <w:rFonts w:ascii="Arial" w:eastAsiaTheme="majorEastAsia" w:hAnsi="Arial" w:cstheme="majorBidi"/>
      <w:b/>
      <w:bCs/>
      <w:lang w:eastAsia="en-US"/>
    </w:rPr>
  </w:style>
  <w:style w:type="character" w:customStyle="1" w:styleId="Heading4Char">
    <w:name w:val="Heading 4 Char"/>
    <w:basedOn w:val="DefaultParagraphFont"/>
    <w:link w:val="Heading4"/>
    <w:uiPriority w:val="9"/>
    <w:rsid w:val="008237D6"/>
    <w:rPr>
      <w:rFonts w:ascii="Arial" w:eastAsiaTheme="majorEastAsia" w:hAnsi="Arial" w:cstheme="majorBidi"/>
      <w:bCs/>
      <w:iCs/>
      <w:lang w:eastAsia="en-US"/>
    </w:rPr>
  </w:style>
  <w:style w:type="paragraph" w:styleId="Title">
    <w:name w:val="Title"/>
    <w:basedOn w:val="Normal"/>
    <w:next w:val="Normal"/>
    <w:link w:val="TitleChar"/>
    <w:uiPriority w:val="10"/>
    <w:qFormat/>
    <w:rsid w:val="008237D6"/>
    <w:pPr>
      <w:contextualSpacing/>
    </w:pPr>
    <w:rPr>
      <w:rFonts w:ascii="Cambria" w:eastAsiaTheme="majorEastAsia" w:hAnsi="Cambria" w:cstheme="majorBidi"/>
      <w:spacing w:val="-10"/>
      <w:kern w:val="28"/>
      <w:sz w:val="56"/>
      <w:szCs w:val="56"/>
    </w:rPr>
  </w:style>
  <w:style w:type="character" w:customStyle="1" w:styleId="TitleChar">
    <w:name w:val="Title Char"/>
    <w:basedOn w:val="DefaultParagraphFont"/>
    <w:link w:val="Title"/>
    <w:uiPriority w:val="10"/>
    <w:rsid w:val="008237D6"/>
    <w:rPr>
      <w:rFonts w:ascii="Cambria" w:eastAsiaTheme="majorEastAsia" w:hAnsi="Cambria" w:cstheme="majorBidi"/>
      <w:spacing w:val="-10"/>
      <w:kern w:val="28"/>
      <w:sz w:val="56"/>
      <w:szCs w:val="56"/>
      <w:lang w:eastAsia="en-US"/>
    </w:rPr>
  </w:style>
  <w:style w:type="character" w:customStyle="1" w:styleId="Heading5Char">
    <w:name w:val="Heading 5 Char"/>
    <w:basedOn w:val="DefaultParagraphFont"/>
    <w:link w:val="Heading5"/>
    <w:uiPriority w:val="9"/>
    <w:semiHidden/>
    <w:rsid w:val="008237D6"/>
    <w:rPr>
      <w:rFonts w:asciiTheme="majorHAnsi" w:eastAsiaTheme="majorEastAsia" w:hAnsiTheme="majorHAnsi" w:cstheme="majorBidi"/>
      <w:color w:val="2E74B5" w:themeColor="accent1" w:themeShade="BF"/>
      <w:lang w:eastAsia="en-US"/>
    </w:rPr>
  </w:style>
  <w:style w:type="paragraph" w:styleId="ListParagraph">
    <w:name w:val="List Paragraph"/>
    <w:aliases w:val="Ha,References,Bullet Points,Indent Paragraph,Liste Paragraf,Listenabsatz1,Bullet List Paragraph,List Paragraph1,Level 1 Bullet,lp1,Dot pt,F5 List Paragraph,No Spacing1,List Paragraph Char Char Char,Indicator Text,Numbered Para 1,Bullet 1"/>
    <w:basedOn w:val="Normal"/>
    <w:link w:val="ListParagraphChar"/>
    <w:uiPriority w:val="34"/>
    <w:qFormat/>
    <w:rsid w:val="00AD4D4A"/>
    <w:pPr>
      <w:ind w:left="720"/>
      <w:contextualSpacing/>
    </w:pPr>
  </w:style>
  <w:style w:type="paragraph" w:customStyle="1" w:styleId="ZulschenderText">
    <w:name w:val="Zu löschender Text"/>
    <w:basedOn w:val="Normal"/>
    <w:link w:val="ZulschenderTextZchn"/>
    <w:qFormat/>
    <w:rsid w:val="00CB1034"/>
    <w:rPr>
      <w:i/>
      <w:color w:val="E36C0A"/>
    </w:rPr>
  </w:style>
  <w:style w:type="paragraph" w:styleId="TOC2">
    <w:name w:val="toc 2"/>
    <w:basedOn w:val="Normal"/>
    <w:next w:val="Normal"/>
    <w:autoRedefine/>
    <w:uiPriority w:val="39"/>
    <w:unhideWhenUsed/>
    <w:rsid w:val="00C65AD4"/>
    <w:pPr>
      <w:tabs>
        <w:tab w:val="left" w:pos="1134"/>
        <w:tab w:val="right" w:leader="dot" w:pos="9061"/>
      </w:tabs>
      <w:spacing w:after="0"/>
      <w:ind w:left="1134" w:hanging="567"/>
    </w:pPr>
  </w:style>
  <w:style w:type="character" w:customStyle="1" w:styleId="ZulschenderTextZchn">
    <w:name w:val="Zu löschender Text Zchn"/>
    <w:basedOn w:val="DefaultParagraphFont"/>
    <w:link w:val="ZulschenderText"/>
    <w:rsid w:val="00CB1034"/>
    <w:rPr>
      <w:rFonts w:ascii="Arial" w:hAnsi="Arial"/>
      <w:i/>
      <w:color w:val="E36C0A"/>
      <w:lang w:eastAsia="en-US"/>
    </w:rPr>
  </w:style>
  <w:style w:type="paragraph" w:styleId="TOC1">
    <w:name w:val="toc 1"/>
    <w:basedOn w:val="Normal"/>
    <w:next w:val="Normal"/>
    <w:autoRedefine/>
    <w:uiPriority w:val="39"/>
    <w:unhideWhenUsed/>
    <w:rsid w:val="00FA7861"/>
    <w:pPr>
      <w:tabs>
        <w:tab w:val="left" w:pos="567"/>
        <w:tab w:val="right" w:leader="dot" w:pos="9061"/>
      </w:tabs>
      <w:spacing w:before="240" w:after="0"/>
      <w:ind w:left="567" w:hanging="567"/>
    </w:pPr>
    <w:rPr>
      <w:bCs/>
    </w:rPr>
  </w:style>
  <w:style w:type="character" w:styleId="Hyperlink">
    <w:name w:val="Hyperlink"/>
    <w:basedOn w:val="DefaultParagraphFont"/>
    <w:uiPriority w:val="99"/>
    <w:unhideWhenUsed/>
    <w:rsid w:val="00B6676B"/>
    <w:rPr>
      <w:color w:val="0563C1" w:themeColor="hyperlink"/>
      <w:u w:val="single"/>
    </w:rPr>
  </w:style>
  <w:style w:type="paragraph" w:customStyle="1" w:styleId="ZwischenberschriftohneAbstand">
    <w:name w:val="Zwischenüberschrift ohne Abstand"/>
    <w:basedOn w:val="Normal"/>
    <w:next w:val="Normal"/>
    <w:link w:val="ZwischenberschriftohneAbstandZchn"/>
    <w:qFormat/>
    <w:rsid w:val="0030370B"/>
    <w:pPr>
      <w:keepNext/>
      <w:spacing w:after="0"/>
    </w:pPr>
  </w:style>
  <w:style w:type="paragraph" w:customStyle="1" w:styleId="ZwischenberschriftmitAbstand">
    <w:name w:val="Zwischenüberschrift mit Abstand"/>
    <w:basedOn w:val="Normal"/>
    <w:next w:val="Normal"/>
    <w:link w:val="ZwischenberschriftmitAbstandZchn"/>
    <w:qFormat/>
    <w:rsid w:val="00B70158"/>
    <w:pPr>
      <w:keepNext/>
    </w:pPr>
  </w:style>
  <w:style w:type="character" w:customStyle="1" w:styleId="ZwischenberschriftohneAbstandZchn">
    <w:name w:val="Zwischenüberschrift ohne Abstand Zchn"/>
    <w:basedOn w:val="DefaultParagraphFont"/>
    <w:link w:val="ZwischenberschriftohneAbstand"/>
    <w:rsid w:val="0030370B"/>
    <w:rPr>
      <w:rFonts w:ascii="Arial" w:hAnsi="Arial"/>
      <w:lang w:eastAsia="en-US"/>
    </w:rPr>
  </w:style>
  <w:style w:type="character" w:customStyle="1" w:styleId="ZwischenberschriftmitAbstandZchn">
    <w:name w:val="Zwischenüberschrift mit Abstand Zchn"/>
    <w:basedOn w:val="DefaultParagraphFont"/>
    <w:link w:val="ZwischenberschriftmitAbstand"/>
    <w:rsid w:val="00B70158"/>
    <w:rPr>
      <w:rFonts w:ascii="Arial" w:hAnsi="Arial"/>
      <w:lang w:eastAsia="en-US"/>
    </w:rPr>
  </w:style>
  <w:style w:type="paragraph" w:styleId="TOC3">
    <w:name w:val="toc 3"/>
    <w:basedOn w:val="Normal"/>
    <w:next w:val="Normal"/>
    <w:autoRedefine/>
    <w:uiPriority w:val="39"/>
    <w:semiHidden/>
    <w:unhideWhenUsed/>
    <w:rsid w:val="0019640D"/>
    <w:pPr>
      <w:spacing w:after="100"/>
    </w:pPr>
  </w:style>
  <w:style w:type="paragraph" w:styleId="TOC4">
    <w:name w:val="toc 4"/>
    <w:basedOn w:val="Normal"/>
    <w:next w:val="Normal"/>
    <w:autoRedefine/>
    <w:uiPriority w:val="39"/>
    <w:semiHidden/>
    <w:unhideWhenUsed/>
    <w:rsid w:val="0019640D"/>
    <w:pPr>
      <w:spacing w:after="100"/>
    </w:pPr>
  </w:style>
  <w:style w:type="character" w:styleId="CommentReference">
    <w:name w:val="annotation reference"/>
    <w:uiPriority w:val="99"/>
    <w:semiHidden/>
    <w:unhideWhenUsed/>
    <w:rPr>
      <w:sz w:val="16"/>
      <w:szCs w:val="16"/>
    </w:rPr>
  </w:style>
  <w:style w:type="paragraph" w:styleId="CommentText">
    <w:name w:val="annotation text"/>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sid w:val="00EC5936"/>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EC5936"/>
    <w:rPr>
      <w:b/>
      <w:bCs/>
    </w:rPr>
  </w:style>
  <w:style w:type="character" w:customStyle="1" w:styleId="CommentSubjectChar">
    <w:name w:val="Comment Subject Char"/>
    <w:basedOn w:val="CommentTextChar"/>
    <w:link w:val="CommentSubject"/>
    <w:uiPriority w:val="99"/>
    <w:semiHidden/>
    <w:rsid w:val="00EC5936"/>
    <w:rPr>
      <w:rFonts w:ascii="Arial" w:hAnsi="Arial"/>
      <w:b/>
      <w:bCs/>
      <w:sz w:val="20"/>
      <w:szCs w:val="20"/>
      <w:lang w:eastAsia="en-US"/>
    </w:rPr>
  </w:style>
  <w:style w:type="paragraph" w:styleId="Revision">
    <w:name w:val="Revision"/>
    <w:hidden/>
    <w:uiPriority w:val="99"/>
    <w:semiHidden/>
    <w:rsid w:val="000271C9"/>
    <w:pPr>
      <w:spacing w:after="0" w:line="240" w:lineRule="auto"/>
    </w:pPr>
    <w:rPr>
      <w:rFonts w:ascii="Arial" w:hAnsi="Arial"/>
      <w:lang w:eastAsia="en-US"/>
    </w:rPr>
  </w:style>
  <w:style w:type="paragraph" w:customStyle="1" w:styleId="Default">
    <w:name w:val="Default"/>
    <w:rsid w:val="00354A72"/>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DefaultParagraphFont"/>
    <w:uiPriority w:val="99"/>
    <w:semiHidden/>
    <w:unhideWhenUsed/>
    <w:rsid w:val="002A43F0"/>
    <w:rPr>
      <w:color w:val="605E5C"/>
      <w:shd w:val="clear" w:color="auto" w:fill="E1DFDD"/>
    </w:rPr>
  </w:style>
  <w:style w:type="character" w:styleId="FollowedHyperlink">
    <w:name w:val="FollowedHyperlink"/>
    <w:basedOn w:val="DefaultParagraphFont"/>
    <w:uiPriority w:val="99"/>
    <w:semiHidden/>
    <w:unhideWhenUsed/>
    <w:rsid w:val="002A43F0"/>
    <w:rPr>
      <w:color w:val="954F72" w:themeColor="followedHyperlink"/>
      <w:u w:val="single"/>
    </w:rPr>
  </w:style>
  <w:style w:type="character" w:customStyle="1" w:styleId="normaltextrun">
    <w:name w:val="normaltextrun"/>
    <w:basedOn w:val="DefaultParagraphFont"/>
    <w:rsid w:val="002A43F0"/>
  </w:style>
  <w:style w:type="paragraph" w:styleId="NormalWeb">
    <w:name w:val="Normal (Web)"/>
    <w:basedOn w:val="Normal"/>
    <w:uiPriority w:val="99"/>
    <w:semiHidden/>
    <w:unhideWhenUsed/>
    <w:rsid w:val="002A43F0"/>
    <w:pPr>
      <w:spacing w:before="100" w:beforeAutospacing="1" w:after="100" w:afterAutospacing="1"/>
    </w:pPr>
    <w:rPr>
      <w:rFonts w:ascii="Times New Roman" w:eastAsia="Times New Roman" w:hAnsi="Times New Roman" w:cs="Times New Roman"/>
      <w:sz w:val="24"/>
      <w:szCs w:val="24"/>
      <w:lang w:eastAsia="de-DE"/>
    </w:rPr>
  </w:style>
  <w:style w:type="character" w:styleId="PlaceholderText">
    <w:name w:val="Placeholder Text"/>
    <w:basedOn w:val="DefaultParagraphFont"/>
    <w:uiPriority w:val="99"/>
    <w:semiHidden/>
    <w:rsid w:val="001E144E"/>
    <w:rPr>
      <w:color w:val="808080"/>
    </w:rPr>
  </w:style>
  <w:style w:type="character" w:customStyle="1" w:styleId="ListParagraphChar">
    <w:name w:val="List Paragraph Char"/>
    <w:aliases w:val="Ha Char,References Char,Bullet Points Char,Indent Paragraph Char,Liste Paragraf Char,Listenabsatz1 Char,Bullet List Paragraph Char,List Paragraph1 Char,Level 1 Bullet Char,lp1 Char,Dot pt Char,F5 List Paragraph Char,No Spacing1 Char"/>
    <w:link w:val="ListParagraph"/>
    <w:uiPriority w:val="34"/>
    <w:qFormat/>
    <w:locked/>
    <w:rsid w:val="00B91ABD"/>
    <w:rPr>
      <w:rFonts w:ascii="Arial" w:hAnsi="Arial"/>
      <w:lang w:eastAsia="en-US"/>
    </w:rPr>
  </w:style>
  <w:style w:type="table" w:customStyle="1" w:styleId="TableGrid1">
    <w:name w:val="Table Grid1"/>
    <w:basedOn w:val="TableNormal"/>
    <w:next w:val="TableGrid"/>
    <w:uiPriority w:val="59"/>
    <w:rsid w:val="00DD731A"/>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03CA7"/>
    <w:rPr>
      <w:color w:val="605E5C"/>
      <w:shd w:val="clear" w:color="auto" w:fill="E1DFDD"/>
    </w:rPr>
  </w:style>
  <w:style w:type="character" w:customStyle="1" w:styleId="ui-provider">
    <w:name w:val="ui-provider"/>
    <w:basedOn w:val="DefaultParagraphFont"/>
    <w:rsid w:val="009A0DE2"/>
  </w:style>
  <w:style w:type="character" w:customStyle="1" w:styleId="eop">
    <w:name w:val="eop"/>
    <w:basedOn w:val="DefaultParagraphFont"/>
    <w:rsid w:val="00BC5328"/>
  </w:style>
  <w:style w:type="paragraph" w:customStyle="1" w:styleId="paragraph">
    <w:name w:val="paragraph"/>
    <w:basedOn w:val="Normal"/>
    <w:rsid w:val="00625481"/>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Bodytext2">
    <w:name w:val="Body text (2)"/>
    <w:basedOn w:val="DefaultParagraphFont"/>
    <w:rsid w:val="006A0248"/>
    <w:rPr>
      <w:rFonts w:ascii="Arial" w:eastAsia="Arial" w:hAnsi="Arial" w:cs="Arial"/>
      <w:b/>
      <w:bCs/>
      <w:i w:val="0"/>
      <w:iCs w:val="0"/>
      <w:smallCaps w:val="0"/>
      <w:strike w:val="0"/>
      <w:color w:val="000000"/>
      <w:spacing w:val="0"/>
      <w:w w:val="100"/>
      <w:position w:val="0"/>
      <w:sz w:val="20"/>
      <w:szCs w:val="20"/>
      <w:u w:val="none"/>
      <w:lang w:val="uk-UA" w:eastAsia="uk-UA" w:bidi="uk-UA"/>
    </w:rPr>
  </w:style>
  <w:style w:type="character" w:customStyle="1" w:styleId="Bodytext29pt">
    <w:name w:val="Body text (2) + 9 pt"/>
    <w:aliases w:val="Not Bold"/>
    <w:basedOn w:val="DefaultParagraphFont"/>
    <w:rsid w:val="006A0248"/>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EinrckungZchn">
    <w:name w:val="1. Einrückung Zchn"/>
    <w:basedOn w:val="DefaultParagraphFont"/>
    <w:link w:val="1Einrckung"/>
    <w:rsid w:val="008968F3"/>
    <w:rPr>
      <w:rFonts w:ascii="Arial" w:hAnsi="Arial"/>
      <w:lang w:eastAsia="en-US"/>
    </w:rPr>
  </w:style>
  <w:style w:type="paragraph" w:customStyle="1" w:styleId="Aufzhlung">
    <w:name w:val="Aufzählung"/>
    <w:basedOn w:val="1Einrckung"/>
    <w:link w:val="AufzhlungZchn"/>
    <w:qFormat/>
    <w:rsid w:val="00CE3E3B"/>
    <w:pPr>
      <w:numPr>
        <w:numId w:val="8"/>
      </w:numPr>
      <w:tabs>
        <w:tab w:val="clear" w:pos="567"/>
        <w:tab w:val="left" w:pos="483"/>
      </w:tabs>
      <w:spacing w:before="240"/>
      <w:ind w:left="709" w:hanging="709"/>
    </w:pPr>
    <w:rPr>
      <w:rFonts w:eastAsia="Times New Roman" w:cs="Arial"/>
      <w:szCs w:val="20"/>
      <w:lang w:val="de-DE" w:eastAsia="de-DE"/>
    </w:rPr>
  </w:style>
  <w:style w:type="character" w:customStyle="1" w:styleId="AufzhlungZchn">
    <w:name w:val="Aufzählung Zchn"/>
    <w:basedOn w:val="1EinrckungZchn"/>
    <w:link w:val="Aufzhlung"/>
    <w:rsid w:val="00CE3E3B"/>
    <w:rPr>
      <w:rFonts w:ascii="Arial" w:eastAsia="Times New Roman" w:hAnsi="Arial" w:cs="Arial"/>
      <w:szCs w:val="20"/>
      <w:lang w:val="de-DE" w:eastAsia="de-DE"/>
    </w:rPr>
  </w:style>
  <w:style w:type="paragraph" w:customStyle="1" w:styleId="xmsonormal">
    <w:name w:val="x_msonormal"/>
    <w:basedOn w:val="Normal"/>
    <w:rsid w:val="00D43FAE"/>
    <w:pPr>
      <w:spacing w:after="0"/>
    </w:pPr>
    <w:rPr>
      <w:rFonts w:ascii="Aptos" w:hAnsi="Aptos" w:cs="Aptos"/>
      <w:sz w:val="24"/>
      <w:szCs w:val="24"/>
      <w:lang w:val="en-US"/>
    </w:rPr>
  </w:style>
  <w:style w:type="character" w:customStyle="1" w:styleId="findhit">
    <w:name w:val="findhit"/>
    <w:basedOn w:val="DefaultParagraphFont"/>
    <w:rsid w:val="00561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1841">
      <w:bodyDiv w:val="1"/>
      <w:marLeft w:val="0"/>
      <w:marRight w:val="0"/>
      <w:marTop w:val="0"/>
      <w:marBottom w:val="0"/>
      <w:divBdr>
        <w:top w:val="none" w:sz="0" w:space="0" w:color="auto"/>
        <w:left w:val="none" w:sz="0" w:space="0" w:color="auto"/>
        <w:bottom w:val="none" w:sz="0" w:space="0" w:color="auto"/>
        <w:right w:val="none" w:sz="0" w:space="0" w:color="auto"/>
      </w:divBdr>
      <w:divsChild>
        <w:div w:id="1334529921">
          <w:marLeft w:val="0"/>
          <w:marRight w:val="0"/>
          <w:marTop w:val="0"/>
          <w:marBottom w:val="0"/>
          <w:divBdr>
            <w:top w:val="none" w:sz="0" w:space="0" w:color="auto"/>
            <w:left w:val="none" w:sz="0" w:space="0" w:color="auto"/>
            <w:bottom w:val="none" w:sz="0" w:space="0" w:color="auto"/>
            <w:right w:val="none" w:sz="0" w:space="0" w:color="auto"/>
          </w:divBdr>
        </w:div>
        <w:div w:id="1784493883">
          <w:marLeft w:val="0"/>
          <w:marRight w:val="0"/>
          <w:marTop w:val="0"/>
          <w:marBottom w:val="0"/>
          <w:divBdr>
            <w:top w:val="none" w:sz="0" w:space="0" w:color="auto"/>
            <w:left w:val="none" w:sz="0" w:space="0" w:color="auto"/>
            <w:bottom w:val="none" w:sz="0" w:space="0" w:color="auto"/>
            <w:right w:val="none" w:sz="0" w:space="0" w:color="auto"/>
          </w:divBdr>
        </w:div>
        <w:div w:id="1767269133">
          <w:marLeft w:val="0"/>
          <w:marRight w:val="0"/>
          <w:marTop w:val="0"/>
          <w:marBottom w:val="0"/>
          <w:divBdr>
            <w:top w:val="none" w:sz="0" w:space="0" w:color="auto"/>
            <w:left w:val="none" w:sz="0" w:space="0" w:color="auto"/>
            <w:bottom w:val="none" w:sz="0" w:space="0" w:color="auto"/>
            <w:right w:val="none" w:sz="0" w:space="0" w:color="auto"/>
          </w:divBdr>
        </w:div>
        <w:div w:id="80956418">
          <w:marLeft w:val="0"/>
          <w:marRight w:val="0"/>
          <w:marTop w:val="0"/>
          <w:marBottom w:val="0"/>
          <w:divBdr>
            <w:top w:val="none" w:sz="0" w:space="0" w:color="auto"/>
            <w:left w:val="none" w:sz="0" w:space="0" w:color="auto"/>
            <w:bottom w:val="none" w:sz="0" w:space="0" w:color="auto"/>
            <w:right w:val="none" w:sz="0" w:space="0" w:color="auto"/>
          </w:divBdr>
        </w:div>
        <w:div w:id="2089495832">
          <w:marLeft w:val="0"/>
          <w:marRight w:val="0"/>
          <w:marTop w:val="0"/>
          <w:marBottom w:val="0"/>
          <w:divBdr>
            <w:top w:val="none" w:sz="0" w:space="0" w:color="auto"/>
            <w:left w:val="none" w:sz="0" w:space="0" w:color="auto"/>
            <w:bottom w:val="none" w:sz="0" w:space="0" w:color="auto"/>
            <w:right w:val="none" w:sz="0" w:space="0" w:color="auto"/>
          </w:divBdr>
        </w:div>
      </w:divsChild>
    </w:div>
    <w:div w:id="54279817">
      <w:bodyDiv w:val="1"/>
      <w:marLeft w:val="0"/>
      <w:marRight w:val="0"/>
      <w:marTop w:val="0"/>
      <w:marBottom w:val="0"/>
      <w:divBdr>
        <w:top w:val="none" w:sz="0" w:space="0" w:color="auto"/>
        <w:left w:val="none" w:sz="0" w:space="0" w:color="auto"/>
        <w:bottom w:val="none" w:sz="0" w:space="0" w:color="auto"/>
        <w:right w:val="none" w:sz="0" w:space="0" w:color="auto"/>
      </w:divBdr>
      <w:divsChild>
        <w:div w:id="1460761336">
          <w:marLeft w:val="0"/>
          <w:marRight w:val="0"/>
          <w:marTop w:val="0"/>
          <w:marBottom w:val="0"/>
          <w:divBdr>
            <w:top w:val="none" w:sz="0" w:space="0" w:color="auto"/>
            <w:left w:val="none" w:sz="0" w:space="0" w:color="auto"/>
            <w:bottom w:val="none" w:sz="0" w:space="0" w:color="auto"/>
            <w:right w:val="none" w:sz="0" w:space="0" w:color="auto"/>
          </w:divBdr>
        </w:div>
        <w:div w:id="949818778">
          <w:marLeft w:val="0"/>
          <w:marRight w:val="0"/>
          <w:marTop w:val="0"/>
          <w:marBottom w:val="0"/>
          <w:divBdr>
            <w:top w:val="none" w:sz="0" w:space="0" w:color="auto"/>
            <w:left w:val="none" w:sz="0" w:space="0" w:color="auto"/>
            <w:bottom w:val="none" w:sz="0" w:space="0" w:color="auto"/>
            <w:right w:val="none" w:sz="0" w:space="0" w:color="auto"/>
          </w:divBdr>
        </w:div>
        <w:div w:id="1141194357">
          <w:marLeft w:val="0"/>
          <w:marRight w:val="0"/>
          <w:marTop w:val="0"/>
          <w:marBottom w:val="0"/>
          <w:divBdr>
            <w:top w:val="none" w:sz="0" w:space="0" w:color="auto"/>
            <w:left w:val="none" w:sz="0" w:space="0" w:color="auto"/>
            <w:bottom w:val="none" w:sz="0" w:space="0" w:color="auto"/>
            <w:right w:val="none" w:sz="0" w:space="0" w:color="auto"/>
          </w:divBdr>
        </w:div>
        <w:div w:id="696153980">
          <w:marLeft w:val="0"/>
          <w:marRight w:val="0"/>
          <w:marTop w:val="0"/>
          <w:marBottom w:val="0"/>
          <w:divBdr>
            <w:top w:val="none" w:sz="0" w:space="0" w:color="auto"/>
            <w:left w:val="none" w:sz="0" w:space="0" w:color="auto"/>
            <w:bottom w:val="none" w:sz="0" w:space="0" w:color="auto"/>
            <w:right w:val="none" w:sz="0" w:space="0" w:color="auto"/>
          </w:divBdr>
        </w:div>
      </w:divsChild>
    </w:div>
    <w:div w:id="102383108">
      <w:bodyDiv w:val="1"/>
      <w:marLeft w:val="0"/>
      <w:marRight w:val="0"/>
      <w:marTop w:val="0"/>
      <w:marBottom w:val="0"/>
      <w:divBdr>
        <w:top w:val="none" w:sz="0" w:space="0" w:color="auto"/>
        <w:left w:val="none" w:sz="0" w:space="0" w:color="auto"/>
        <w:bottom w:val="none" w:sz="0" w:space="0" w:color="auto"/>
        <w:right w:val="none" w:sz="0" w:space="0" w:color="auto"/>
      </w:divBdr>
    </w:div>
    <w:div w:id="126819992">
      <w:bodyDiv w:val="1"/>
      <w:marLeft w:val="0"/>
      <w:marRight w:val="0"/>
      <w:marTop w:val="0"/>
      <w:marBottom w:val="0"/>
      <w:divBdr>
        <w:top w:val="none" w:sz="0" w:space="0" w:color="auto"/>
        <w:left w:val="none" w:sz="0" w:space="0" w:color="auto"/>
        <w:bottom w:val="none" w:sz="0" w:space="0" w:color="auto"/>
        <w:right w:val="none" w:sz="0" w:space="0" w:color="auto"/>
      </w:divBdr>
      <w:divsChild>
        <w:div w:id="1809006023">
          <w:marLeft w:val="0"/>
          <w:marRight w:val="0"/>
          <w:marTop w:val="0"/>
          <w:marBottom w:val="0"/>
          <w:divBdr>
            <w:top w:val="none" w:sz="0" w:space="0" w:color="auto"/>
            <w:left w:val="none" w:sz="0" w:space="0" w:color="auto"/>
            <w:bottom w:val="none" w:sz="0" w:space="0" w:color="auto"/>
            <w:right w:val="none" w:sz="0" w:space="0" w:color="auto"/>
          </w:divBdr>
          <w:divsChild>
            <w:div w:id="2092576330">
              <w:marLeft w:val="0"/>
              <w:marRight w:val="0"/>
              <w:marTop w:val="0"/>
              <w:marBottom w:val="0"/>
              <w:divBdr>
                <w:top w:val="none" w:sz="0" w:space="0" w:color="auto"/>
                <w:left w:val="none" w:sz="0" w:space="0" w:color="auto"/>
                <w:bottom w:val="none" w:sz="0" w:space="0" w:color="auto"/>
                <w:right w:val="none" w:sz="0" w:space="0" w:color="auto"/>
              </w:divBdr>
            </w:div>
          </w:divsChild>
        </w:div>
        <w:div w:id="250313895">
          <w:marLeft w:val="0"/>
          <w:marRight w:val="0"/>
          <w:marTop w:val="0"/>
          <w:marBottom w:val="0"/>
          <w:divBdr>
            <w:top w:val="none" w:sz="0" w:space="0" w:color="auto"/>
            <w:left w:val="none" w:sz="0" w:space="0" w:color="auto"/>
            <w:bottom w:val="none" w:sz="0" w:space="0" w:color="auto"/>
            <w:right w:val="none" w:sz="0" w:space="0" w:color="auto"/>
          </w:divBdr>
          <w:divsChild>
            <w:div w:id="1387030466">
              <w:marLeft w:val="0"/>
              <w:marRight w:val="0"/>
              <w:marTop w:val="0"/>
              <w:marBottom w:val="0"/>
              <w:divBdr>
                <w:top w:val="none" w:sz="0" w:space="0" w:color="auto"/>
                <w:left w:val="none" w:sz="0" w:space="0" w:color="auto"/>
                <w:bottom w:val="none" w:sz="0" w:space="0" w:color="auto"/>
                <w:right w:val="none" w:sz="0" w:space="0" w:color="auto"/>
              </w:divBdr>
            </w:div>
          </w:divsChild>
        </w:div>
        <w:div w:id="2146073115">
          <w:marLeft w:val="0"/>
          <w:marRight w:val="0"/>
          <w:marTop w:val="0"/>
          <w:marBottom w:val="0"/>
          <w:divBdr>
            <w:top w:val="none" w:sz="0" w:space="0" w:color="auto"/>
            <w:left w:val="none" w:sz="0" w:space="0" w:color="auto"/>
            <w:bottom w:val="none" w:sz="0" w:space="0" w:color="auto"/>
            <w:right w:val="none" w:sz="0" w:space="0" w:color="auto"/>
          </w:divBdr>
          <w:divsChild>
            <w:div w:id="125929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21765">
      <w:bodyDiv w:val="1"/>
      <w:marLeft w:val="0"/>
      <w:marRight w:val="0"/>
      <w:marTop w:val="0"/>
      <w:marBottom w:val="0"/>
      <w:divBdr>
        <w:top w:val="none" w:sz="0" w:space="0" w:color="auto"/>
        <w:left w:val="none" w:sz="0" w:space="0" w:color="auto"/>
        <w:bottom w:val="none" w:sz="0" w:space="0" w:color="auto"/>
        <w:right w:val="none" w:sz="0" w:space="0" w:color="auto"/>
      </w:divBdr>
    </w:div>
    <w:div w:id="154148030">
      <w:bodyDiv w:val="1"/>
      <w:marLeft w:val="0"/>
      <w:marRight w:val="0"/>
      <w:marTop w:val="0"/>
      <w:marBottom w:val="0"/>
      <w:divBdr>
        <w:top w:val="none" w:sz="0" w:space="0" w:color="auto"/>
        <w:left w:val="none" w:sz="0" w:space="0" w:color="auto"/>
        <w:bottom w:val="none" w:sz="0" w:space="0" w:color="auto"/>
        <w:right w:val="none" w:sz="0" w:space="0" w:color="auto"/>
      </w:divBdr>
    </w:div>
    <w:div w:id="239945628">
      <w:bodyDiv w:val="1"/>
      <w:marLeft w:val="0"/>
      <w:marRight w:val="0"/>
      <w:marTop w:val="0"/>
      <w:marBottom w:val="0"/>
      <w:divBdr>
        <w:top w:val="none" w:sz="0" w:space="0" w:color="auto"/>
        <w:left w:val="none" w:sz="0" w:space="0" w:color="auto"/>
        <w:bottom w:val="none" w:sz="0" w:space="0" w:color="auto"/>
        <w:right w:val="none" w:sz="0" w:space="0" w:color="auto"/>
      </w:divBdr>
    </w:div>
    <w:div w:id="379324957">
      <w:bodyDiv w:val="1"/>
      <w:marLeft w:val="0"/>
      <w:marRight w:val="0"/>
      <w:marTop w:val="0"/>
      <w:marBottom w:val="0"/>
      <w:divBdr>
        <w:top w:val="none" w:sz="0" w:space="0" w:color="auto"/>
        <w:left w:val="none" w:sz="0" w:space="0" w:color="auto"/>
        <w:bottom w:val="none" w:sz="0" w:space="0" w:color="auto"/>
        <w:right w:val="none" w:sz="0" w:space="0" w:color="auto"/>
      </w:divBdr>
      <w:divsChild>
        <w:div w:id="1923640421">
          <w:marLeft w:val="0"/>
          <w:marRight w:val="0"/>
          <w:marTop w:val="0"/>
          <w:marBottom w:val="0"/>
          <w:divBdr>
            <w:top w:val="none" w:sz="0" w:space="0" w:color="auto"/>
            <w:left w:val="none" w:sz="0" w:space="0" w:color="auto"/>
            <w:bottom w:val="none" w:sz="0" w:space="0" w:color="auto"/>
            <w:right w:val="none" w:sz="0" w:space="0" w:color="auto"/>
          </w:divBdr>
        </w:div>
        <w:div w:id="97257776">
          <w:marLeft w:val="0"/>
          <w:marRight w:val="0"/>
          <w:marTop w:val="0"/>
          <w:marBottom w:val="0"/>
          <w:divBdr>
            <w:top w:val="none" w:sz="0" w:space="0" w:color="auto"/>
            <w:left w:val="none" w:sz="0" w:space="0" w:color="auto"/>
            <w:bottom w:val="none" w:sz="0" w:space="0" w:color="auto"/>
            <w:right w:val="none" w:sz="0" w:space="0" w:color="auto"/>
          </w:divBdr>
        </w:div>
        <w:div w:id="39325673">
          <w:marLeft w:val="0"/>
          <w:marRight w:val="0"/>
          <w:marTop w:val="0"/>
          <w:marBottom w:val="0"/>
          <w:divBdr>
            <w:top w:val="none" w:sz="0" w:space="0" w:color="auto"/>
            <w:left w:val="none" w:sz="0" w:space="0" w:color="auto"/>
            <w:bottom w:val="none" w:sz="0" w:space="0" w:color="auto"/>
            <w:right w:val="none" w:sz="0" w:space="0" w:color="auto"/>
          </w:divBdr>
        </w:div>
        <w:div w:id="1554536954">
          <w:marLeft w:val="0"/>
          <w:marRight w:val="0"/>
          <w:marTop w:val="0"/>
          <w:marBottom w:val="0"/>
          <w:divBdr>
            <w:top w:val="none" w:sz="0" w:space="0" w:color="auto"/>
            <w:left w:val="none" w:sz="0" w:space="0" w:color="auto"/>
            <w:bottom w:val="none" w:sz="0" w:space="0" w:color="auto"/>
            <w:right w:val="none" w:sz="0" w:space="0" w:color="auto"/>
          </w:divBdr>
        </w:div>
        <w:div w:id="363756272">
          <w:marLeft w:val="0"/>
          <w:marRight w:val="0"/>
          <w:marTop w:val="0"/>
          <w:marBottom w:val="0"/>
          <w:divBdr>
            <w:top w:val="none" w:sz="0" w:space="0" w:color="auto"/>
            <w:left w:val="none" w:sz="0" w:space="0" w:color="auto"/>
            <w:bottom w:val="none" w:sz="0" w:space="0" w:color="auto"/>
            <w:right w:val="none" w:sz="0" w:space="0" w:color="auto"/>
          </w:divBdr>
        </w:div>
        <w:div w:id="1969895316">
          <w:marLeft w:val="0"/>
          <w:marRight w:val="0"/>
          <w:marTop w:val="0"/>
          <w:marBottom w:val="0"/>
          <w:divBdr>
            <w:top w:val="none" w:sz="0" w:space="0" w:color="auto"/>
            <w:left w:val="none" w:sz="0" w:space="0" w:color="auto"/>
            <w:bottom w:val="none" w:sz="0" w:space="0" w:color="auto"/>
            <w:right w:val="none" w:sz="0" w:space="0" w:color="auto"/>
          </w:divBdr>
        </w:div>
        <w:div w:id="797796614">
          <w:marLeft w:val="0"/>
          <w:marRight w:val="0"/>
          <w:marTop w:val="0"/>
          <w:marBottom w:val="0"/>
          <w:divBdr>
            <w:top w:val="none" w:sz="0" w:space="0" w:color="auto"/>
            <w:left w:val="none" w:sz="0" w:space="0" w:color="auto"/>
            <w:bottom w:val="none" w:sz="0" w:space="0" w:color="auto"/>
            <w:right w:val="none" w:sz="0" w:space="0" w:color="auto"/>
          </w:divBdr>
        </w:div>
        <w:div w:id="588658114">
          <w:marLeft w:val="0"/>
          <w:marRight w:val="0"/>
          <w:marTop w:val="0"/>
          <w:marBottom w:val="0"/>
          <w:divBdr>
            <w:top w:val="none" w:sz="0" w:space="0" w:color="auto"/>
            <w:left w:val="none" w:sz="0" w:space="0" w:color="auto"/>
            <w:bottom w:val="none" w:sz="0" w:space="0" w:color="auto"/>
            <w:right w:val="none" w:sz="0" w:space="0" w:color="auto"/>
          </w:divBdr>
        </w:div>
        <w:div w:id="1675524898">
          <w:marLeft w:val="0"/>
          <w:marRight w:val="0"/>
          <w:marTop w:val="0"/>
          <w:marBottom w:val="0"/>
          <w:divBdr>
            <w:top w:val="none" w:sz="0" w:space="0" w:color="auto"/>
            <w:left w:val="none" w:sz="0" w:space="0" w:color="auto"/>
            <w:bottom w:val="none" w:sz="0" w:space="0" w:color="auto"/>
            <w:right w:val="none" w:sz="0" w:space="0" w:color="auto"/>
          </w:divBdr>
        </w:div>
        <w:div w:id="2110924876">
          <w:marLeft w:val="0"/>
          <w:marRight w:val="0"/>
          <w:marTop w:val="0"/>
          <w:marBottom w:val="0"/>
          <w:divBdr>
            <w:top w:val="none" w:sz="0" w:space="0" w:color="auto"/>
            <w:left w:val="none" w:sz="0" w:space="0" w:color="auto"/>
            <w:bottom w:val="none" w:sz="0" w:space="0" w:color="auto"/>
            <w:right w:val="none" w:sz="0" w:space="0" w:color="auto"/>
          </w:divBdr>
        </w:div>
        <w:div w:id="191769110">
          <w:marLeft w:val="0"/>
          <w:marRight w:val="0"/>
          <w:marTop w:val="0"/>
          <w:marBottom w:val="0"/>
          <w:divBdr>
            <w:top w:val="none" w:sz="0" w:space="0" w:color="auto"/>
            <w:left w:val="none" w:sz="0" w:space="0" w:color="auto"/>
            <w:bottom w:val="none" w:sz="0" w:space="0" w:color="auto"/>
            <w:right w:val="none" w:sz="0" w:space="0" w:color="auto"/>
          </w:divBdr>
        </w:div>
      </w:divsChild>
    </w:div>
    <w:div w:id="424083792">
      <w:bodyDiv w:val="1"/>
      <w:marLeft w:val="0"/>
      <w:marRight w:val="0"/>
      <w:marTop w:val="0"/>
      <w:marBottom w:val="0"/>
      <w:divBdr>
        <w:top w:val="none" w:sz="0" w:space="0" w:color="auto"/>
        <w:left w:val="none" w:sz="0" w:space="0" w:color="auto"/>
        <w:bottom w:val="none" w:sz="0" w:space="0" w:color="auto"/>
        <w:right w:val="none" w:sz="0" w:space="0" w:color="auto"/>
      </w:divBdr>
    </w:div>
    <w:div w:id="487598612">
      <w:bodyDiv w:val="1"/>
      <w:marLeft w:val="0"/>
      <w:marRight w:val="0"/>
      <w:marTop w:val="0"/>
      <w:marBottom w:val="0"/>
      <w:divBdr>
        <w:top w:val="none" w:sz="0" w:space="0" w:color="auto"/>
        <w:left w:val="none" w:sz="0" w:space="0" w:color="auto"/>
        <w:bottom w:val="none" w:sz="0" w:space="0" w:color="auto"/>
        <w:right w:val="none" w:sz="0" w:space="0" w:color="auto"/>
      </w:divBdr>
    </w:div>
    <w:div w:id="584656407">
      <w:bodyDiv w:val="1"/>
      <w:marLeft w:val="0"/>
      <w:marRight w:val="0"/>
      <w:marTop w:val="0"/>
      <w:marBottom w:val="0"/>
      <w:divBdr>
        <w:top w:val="none" w:sz="0" w:space="0" w:color="auto"/>
        <w:left w:val="none" w:sz="0" w:space="0" w:color="auto"/>
        <w:bottom w:val="none" w:sz="0" w:space="0" w:color="auto"/>
        <w:right w:val="none" w:sz="0" w:space="0" w:color="auto"/>
      </w:divBdr>
      <w:divsChild>
        <w:div w:id="307051438">
          <w:marLeft w:val="0"/>
          <w:marRight w:val="0"/>
          <w:marTop w:val="0"/>
          <w:marBottom w:val="0"/>
          <w:divBdr>
            <w:top w:val="none" w:sz="0" w:space="0" w:color="auto"/>
            <w:left w:val="none" w:sz="0" w:space="0" w:color="auto"/>
            <w:bottom w:val="none" w:sz="0" w:space="0" w:color="auto"/>
            <w:right w:val="none" w:sz="0" w:space="0" w:color="auto"/>
          </w:divBdr>
        </w:div>
        <w:div w:id="788084784">
          <w:marLeft w:val="0"/>
          <w:marRight w:val="0"/>
          <w:marTop w:val="0"/>
          <w:marBottom w:val="0"/>
          <w:divBdr>
            <w:top w:val="none" w:sz="0" w:space="0" w:color="auto"/>
            <w:left w:val="none" w:sz="0" w:space="0" w:color="auto"/>
            <w:bottom w:val="none" w:sz="0" w:space="0" w:color="auto"/>
            <w:right w:val="none" w:sz="0" w:space="0" w:color="auto"/>
          </w:divBdr>
        </w:div>
        <w:div w:id="325598794">
          <w:marLeft w:val="0"/>
          <w:marRight w:val="0"/>
          <w:marTop w:val="0"/>
          <w:marBottom w:val="0"/>
          <w:divBdr>
            <w:top w:val="none" w:sz="0" w:space="0" w:color="auto"/>
            <w:left w:val="none" w:sz="0" w:space="0" w:color="auto"/>
            <w:bottom w:val="none" w:sz="0" w:space="0" w:color="auto"/>
            <w:right w:val="none" w:sz="0" w:space="0" w:color="auto"/>
          </w:divBdr>
        </w:div>
        <w:div w:id="961032783">
          <w:marLeft w:val="0"/>
          <w:marRight w:val="0"/>
          <w:marTop w:val="0"/>
          <w:marBottom w:val="0"/>
          <w:divBdr>
            <w:top w:val="none" w:sz="0" w:space="0" w:color="auto"/>
            <w:left w:val="none" w:sz="0" w:space="0" w:color="auto"/>
            <w:bottom w:val="none" w:sz="0" w:space="0" w:color="auto"/>
            <w:right w:val="none" w:sz="0" w:space="0" w:color="auto"/>
          </w:divBdr>
        </w:div>
      </w:divsChild>
    </w:div>
    <w:div w:id="614825949">
      <w:bodyDiv w:val="1"/>
      <w:marLeft w:val="0"/>
      <w:marRight w:val="0"/>
      <w:marTop w:val="0"/>
      <w:marBottom w:val="0"/>
      <w:divBdr>
        <w:top w:val="none" w:sz="0" w:space="0" w:color="auto"/>
        <w:left w:val="none" w:sz="0" w:space="0" w:color="auto"/>
        <w:bottom w:val="none" w:sz="0" w:space="0" w:color="auto"/>
        <w:right w:val="none" w:sz="0" w:space="0" w:color="auto"/>
      </w:divBdr>
    </w:div>
    <w:div w:id="626471485">
      <w:bodyDiv w:val="1"/>
      <w:marLeft w:val="0"/>
      <w:marRight w:val="0"/>
      <w:marTop w:val="0"/>
      <w:marBottom w:val="0"/>
      <w:divBdr>
        <w:top w:val="none" w:sz="0" w:space="0" w:color="auto"/>
        <w:left w:val="none" w:sz="0" w:space="0" w:color="auto"/>
        <w:bottom w:val="none" w:sz="0" w:space="0" w:color="auto"/>
        <w:right w:val="none" w:sz="0" w:space="0" w:color="auto"/>
      </w:divBdr>
      <w:divsChild>
        <w:div w:id="1094085256">
          <w:marLeft w:val="0"/>
          <w:marRight w:val="0"/>
          <w:marTop w:val="0"/>
          <w:marBottom w:val="0"/>
          <w:divBdr>
            <w:top w:val="none" w:sz="0" w:space="0" w:color="auto"/>
            <w:left w:val="none" w:sz="0" w:space="0" w:color="auto"/>
            <w:bottom w:val="none" w:sz="0" w:space="0" w:color="auto"/>
            <w:right w:val="none" w:sz="0" w:space="0" w:color="auto"/>
          </w:divBdr>
        </w:div>
        <w:div w:id="492913269">
          <w:marLeft w:val="0"/>
          <w:marRight w:val="0"/>
          <w:marTop w:val="0"/>
          <w:marBottom w:val="0"/>
          <w:divBdr>
            <w:top w:val="none" w:sz="0" w:space="0" w:color="auto"/>
            <w:left w:val="none" w:sz="0" w:space="0" w:color="auto"/>
            <w:bottom w:val="none" w:sz="0" w:space="0" w:color="auto"/>
            <w:right w:val="none" w:sz="0" w:space="0" w:color="auto"/>
          </w:divBdr>
        </w:div>
        <w:div w:id="693114530">
          <w:marLeft w:val="0"/>
          <w:marRight w:val="0"/>
          <w:marTop w:val="0"/>
          <w:marBottom w:val="0"/>
          <w:divBdr>
            <w:top w:val="none" w:sz="0" w:space="0" w:color="auto"/>
            <w:left w:val="none" w:sz="0" w:space="0" w:color="auto"/>
            <w:bottom w:val="none" w:sz="0" w:space="0" w:color="auto"/>
            <w:right w:val="none" w:sz="0" w:space="0" w:color="auto"/>
          </w:divBdr>
        </w:div>
        <w:div w:id="1347557081">
          <w:marLeft w:val="0"/>
          <w:marRight w:val="0"/>
          <w:marTop w:val="0"/>
          <w:marBottom w:val="0"/>
          <w:divBdr>
            <w:top w:val="none" w:sz="0" w:space="0" w:color="auto"/>
            <w:left w:val="none" w:sz="0" w:space="0" w:color="auto"/>
            <w:bottom w:val="none" w:sz="0" w:space="0" w:color="auto"/>
            <w:right w:val="none" w:sz="0" w:space="0" w:color="auto"/>
          </w:divBdr>
        </w:div>
        <w:div w:id="2135981364">
          <w:marLeft w:val="0"/>
          <w:marRight w:val="0"/>
          <w:marTop w:val="0"/>
          <w:marBottom w:val="0"/>
          <w:divBdr>
            <w:top w:val="none" w:sz="0" w:space="0" w:color="auto"/>
            <w:left w:val="none" w:sz="0" w:space="0" w:color="auto"/>
            <w:bottom w:val="none" w:sz="0" w:space="0" w:color="auto"/>
            <w:right w:val="none" w:sz="0" w:space="0" w:color="auto"/>
          </w:divBdr>
        </w:div>
        <w:div w:id="1423335448">
          <w:marLeft w:val="0"/>
          <w:marRight w:val="0"/>
          <w:marTop w:val="0"/>
          <w:marBottom w:val="0"/>
          <w:divBdr>
            <w:top w:val="none" w:sz="0" w:space="0" w:color="auto"/>
            <w:left w:val="none" w:sz="0" w:space="0" w:color="auto"/>
            <w:bottom w:val="none" w:sz="0" w:space="0" w:color="auto"/>
            <w:right w:val="none" w:sz="0" w:space="0" w:color="auto"/>
          </w:divBdr>
        </w:div>
      </w:divsChild>
    </w:div>
    <w:div w:id="653409559">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2">
          <w:marLeft w:val="0"/>
          <w:marRight w:val="0"/>
          <w:marTop w:val="0"/>
          <w:marBottom w:val="0"/>
          <w:divBdr>
            <w:top w:val="none" w:sz="0" w:space="0" w:color="auto"/>
            <w:left w:val="none" w:sz="0" w:space="0" w:color="auto"/>
            <w:bottom w:val="none" w:sz="0" w:space="0" w:color="auto"/>
            <w:right w:val="none" w:sz="0" w:space="0" w:color="auto"/>
          </w:divBdr>
        </w:div>
        <w:div w:id="2145661317">
          <w:marLeft w:val="0"/>
          <w:marRight w:val="0"/>
          <w:marTop w:val="0"/>
          <w:marBottom w:val="0"/>
          <w:divBdr>
            <w:top w:val="none" w:sz="0" w:space="0" w:color="auto"/>
            <w:left w:val="none" w:sz="0" w:space="0" w:color="auto"/>
            <w:bottom w:val="none" w:sz="0" w:space="0" w:color="auto"/>
            <w:right w:val="none" w:sz="0" w:space="0" w:color="auto"/>
          </w:divBdr>
        </w:div>
        <w:div w:id="1323585357">
          <w:marLeft w:val="0"/>
          <w:marRight w:val="0"/>
          <w:marTop w:val="0"/>
          <w:marBottom w:val="0"/>
          <w:divBdr>
            <w:top w:val="none" w:sz="0" w:space="0" w:color="auto"/>
            <w:left w:val="none" w:sz="0" w:space="0" w:color="auto"/>
            <w:bottom w:val="none" w:sz="0" w:space="0" w:color="auto"/>
            <w:right w:val="none" w:sz="0" w:space="0" w:color="auto"/>
          </w:divBdr>
        </w:div>
        <w:div w:id="1704820276">
          <w:marLeft w:val="0"/>
          <w:marRight w:val="0"/>
          <w:marTop w:val="0"/>
          <w:marBottom w:val="0"/>
          <w:divBdr>
            <w:top w:val="none" w:sz="0" w:space="0" w:color="auto"/>
            <w:left w:val="none" w:sz="0" w:space="0" w:color="auto"/>
            <w:bottom w:val="none" w:sz="0" w:space="0" w:color="auto"/>
            <w:right w:val="none" w:sz="0" w:space="0" w:color="auto"/>
          </w:divBdr>
        </w:div>
        <w:div w:id="856426150">
          <w:marLeft w:val="0"/>
          <w:marRight w:val="0"/>
          <w:marTop w:val="0"/>
          <w:marBottom w:val="0"/>
          <w:divBdr>
            <w:top w:val="none" w:sz="0" w:space="0" w:color="auto"/>
            <w:left w:val="none" w:sz="0" w:space="0" w:color="auto"/>
            <w:bottom w:val="none" w:sz="0" w:space="0" w:color="auto"/>
            <w:right w:val="none" w:sz="0" w:space="0" w:color="auto"/>
          </w:divBdr>
        </w:div>
      </w:divsChild>
    </w:div>
    <w:div w:id="741950302">
      <w:bodyDiv w:val="1"/>
      <w:marLeft w:val="0"/>
      <w:marRight w:val="0"/>
      <w:marTop w:val="0"/>
      <w:marBottom w:val="0"/>
      <w:divBdr>
        <w:top w:val="none" w:sz="0" w:space="0" w:color="auto"/>
        <w:left w:val="none" w:sz="0" w:space="0" w:color="auto"/>
        <w:bottom w:val="none" w:sz="0" w:space="0" w:color="auto"/>
        <w:right w:val="none" w:sz="0" w:space="0" w:color="auto"/>
      </w:divBdr>
      <w:divsChild>
        <w:div w:id="456072853">
          <w:marLeft w:val="0"/>
          <w:marRight w:val="0"/>
          <w:marTop w:val="0"/>
          <w:marBottom w:val="0"/>
          <w:divBdr>
            <w:top w:val="none" w:sz="0" w:space="0" w:color="auto"/>
            <w:left w:val="none" w:sz="0" w:space="0" w:color="auto"/>
            <w:bottom w:val="none" w:sz="0" w:space="0" w:color="auto"/>
            <w:right w:val="none" w:sz="0" w:space="0" w:color="auto"/>
          </w:divBdr>
        </w:div>
        <w:div w:id="1225219665">
          <w:marLeft w:val="0"/>
          <w:marRight w:val="0"/>
          <w:marTop w:val="0"/>
          <w:marBottom w:val="0"/>
          <w:divBdr>
            <w:top w:val="none" w:sz="0" w:space="0" w:color="auto"/>
            <w:left w:val="none" w:sz="0" w:space="0" w:color="auto"/>
            <w:bottom w:val="none" w:sz="0" w:space="0" w:color="auto"/>
            <w:right w:val="none" w:sz="0" w:space="0" w:color="auto"/>
          </w:divBdr>
        </w:div>
        <w:div w:id="1512139359">
          <w:marLeft w:val="0"/>
          <w:marRight w:val="0"/>
          <w:marTop w:val="0"/>
          <w:marBottom w:val="0"/>
          <w:divBdr>
            <w:top w:val="none" w:sz="0" w:space="0" w:color="auto"/>
            <w:left w:val="none" w:sz="0" w:space="0" w:color="auto"/>
            <w:bottom w:val="none" w:sz="0" w:space="0" w:color="auto"/>
            <w:right w:val="none" w:sz="0" w:space="0" w:color="auto"/>
          </w:divBdr>
        </w:div>
        <w:div w:id="1610313359">
          <w:marLeft w:val="0"/>
          <w:marRight w:val="0"/>
          <w:marTop w:val="0"/>
          <w:marBottom w:val="0"/>
          <w:divBdr>
            <w:top w:val="none" w:sz="0" w:space="0" w:color="auto"/>
            <w:left w:val="none" w:sz="0" w:space="0" w:color="auto"/>
            <w:bottom w:val="none" w:sz="0" w:space="0" w:color="auto"/>
            <w:right w:val="none" w:sz="0" w:space="0" w:color="auto"/>
          </w:divBdr>
        </w:div>
        <w:div w:id="591402594">
          <w:marLeft w:val="0"/>
          <w:marRight w:val="0"/>
          <w:marTop w:val="0"/>
          <w:marBottom w:val="0"/>
          <w:divBdr>
            <w:top w:val="none" w:sz="0" w:space="0" w:color="auto"/>
            <w:left w:val="none" w:sz="0" w:space="0" w:color="auto"/>
            <w:bottom w:val="none" w:sz="0" w:space="0" w:color="auto"/>
            <w:right w:val="none" w:sz="0" w:space="0" w:color="auto"/>
          </w:divBdr>
        </w:div>
        <w:div w:id="1220239306">
          <w:marLeft w:val="0"/>
          <w:marRight w:val="0"/>
          <w:marTop w:val="0"/>
          <w:marBottom w:val="0"/>
          <w:divBdr>
            <w:top w:val="none" w:sz="0" w:space="0" w:color="auto"/>
            <w:left w:val="none" w:sz="0" w:space="0" w:color="auto"/>
            <w:bottom w:val="none" w:sz="0" w:space="0" w:color="auto"/>
            <w:right w:val="none" w:sz="0" w:space="0" w:color="auto"/>
          </w:divBdr>
        </w:div>
        <w:div w:id="96755576">
          <w:marLeft w:val="0"/>
          <w:marRight w:val="0"/>
          <w:marTop w:val="0"/>
          <w:marBottom w:val="0"/>
          <w:divBdr>
            <w:top w:val="none" w:sz="0" w:space="0" w:color="auto"/>
            <w:left w:val="none" w:sz="0" w:space="0" w:color="auto"/>
            <w:bottom w:val="none" w:sz="0" w:space="0" w:color="auto"/>
            <w:right w:val="none" w:sz="0" w:space="0" w:color="auto"/>
          </w:divBdr>
        </w:div>
      </w:divsChild>
    </w:div>
    <w:div w:id="798911460">
      <w:bodyDiv w:val="1"/>
      <w:marLeft w:val="0"/>
      <w:marRight w:val="0"/>
      <w:marTop w:val="0"/>
      <w:marBottom w:val="0"/>
      <w:divBdr>
        <w:top w:val="none" w:sz="0" w:space="0" w:color="auto"/>
        <w:left w:val="none" w:sz="0" w:space="0" w:color="auto"/>
        <w:bottom w:val="none" w:sz="0" w:space="0" w:color="auto"/>
        <w:right w:val="none" w:sz="0" w:space="0" w:color="auto"/>
      </w:divBdr>
      <w:divsChild>
        <w:div w:id="1934776226">
          <w:marLeft w:val="0"/>
          <w:marRight w:val="0"/>
          <w:marTop w:val="0"/>
          <w:marBottom w:val="0"/>
          <w:divBdr>
            <w:top w:val="none" w:sz="0" w:space="0" w:color="auto"/>
            <w:left w:val="none" w:sz="0" w:space="0" w:color="auto"/>
            <w:bottom w:val="none" w:sz="0" w:space="0" w:color="auto"/>
            <w:right w:val="none" w:sz="0" w:space="0" w:color="auto"/>
          </w:divBdr>
        </w:div>
        <w:div w:id="256793649">
          <w:marLeft w:val="0"/>
          <w:marRight w:val="0"/>
          <w:marTop w:val="0"/>
          <w:marBottom w:val="0"/>
          <w:divBdr>
            <w:top w:val="none" w:sz="0" w:space="0" w:color="auto"/>
            <w:left w:val="none" w:sz="0" w:space="0" w:color="auto"/>
            <w:bottom w:val="none" w:sz="0" w:space="0" w:color="auto"/>
            <w:right w:val="none" w:sz="0" w:space="0" w:color="auto"/>
          </w:divBdr>
        </w:div>
        <w:div w:id="2086947685">
          <w:marLeft w:val="0"/>
          <w:marRight w:val="0"/>
          <w:marTop w:val="0"/>
          <w:marBottom w:val="0"/>
          <w:divBdr>
            <w:top w:val="none" w:sz="0" w:space="0" w:color="auto"/>
            <w:left w:val="none" w:sz="0" w:space="0" w:color="auto"/>
            <w:bottom w:val="none" w:sz="0" w:space="0" w:color="auto"/>
            <w:right w:val="none" w:sz="0" w:space="0" w:color="auto"/>
          </w:divBdr>
        </w:div>
        <w:div w:id="783963344">
          <w:marLeft w:val="0"/>
          <w:marRight w:val="0"/>
          <w:marTop w:val="0"/>
          <w:marBottom w:val="0"/>
          <w:divBdr>
            <w:top w:val="none" w:sz="0" w:space="0" w:color="auto"/>
            <w:left w:val="none" w:sz="0" w:space="0" w:color="auto"/>
            <w:bottom w:val="none" w:sz="0" w:space="0" w:color="auto"/>
            <w:right w:val="none" w:sz="0" w:space="0" w:color="auto"/>
          </w:divBdr>
        </w:div>
        <w:div w:id="1354570123">
          <w:marLeft w:val="0"/>
          <w:marRight w:val="0"/>
          <w:marTop w:val="0"/>
          <w:marBottom w:val="0"/>
          <w:divBdr>
            <w:top w:val="none" w:sz="0" w:space="0" w:color="auto"/>
            <w:left w:val="none" w:sz="0" w:space="0" w:color="auto"/>
            <w:bottom w:val="none" w:sz="0" w:space="0" w:color="auto"/>
            <w:right w:val="none" w:sz="0" w:space="0" w:color="auto"/>
          </w:divBdr>
        </w:div>
        <w:div w:id="124928222">
          <w:marLeft w:val="0"/>
          <w:marRight w:val="0"/>
          <w:marTop w:val="0"/>
          <w:marBottom w:val="0"/>
          <w:divBdr>
            <w:top w:val="none" w:sz="0" w:space="0" w:color="auto"/>
            <w:left w:val="none" w:sz="0" w:space="0" w:color="auto"/>
            <w:bottom w:val="none" w:sz="0" w:space="0" w:color="auto"/>
            <w:right w:val="none" w:sz="0" w:space="0" w:color="auto"/>
          </w:divBdr>
        </w:div>
        <w:div w:id="648510987">
          <w:marLeft w:val="0"/>
          <w:marRight w:val="0"/>
          <w:marTop w:val="0"/>
          <w:marBottom w:val="0"/>
          <w:divBdr>
            <w:top w:val="none" w:sz="0" w:space="0" w:color="auto"/>
            <w:left w:val="none" w:sz="0" w:space="0" w:color="auto"/>
            <w:bottom w:val="none" w:sz="0" w:space="0" w:color="auto"/>
            <w:right w:val="none" w:sz="0" w:space="0" w:color="auto"/>
          </w:divBdr>
        </w:div>
        <w:div w:id="727456669">
          <w:marLeft w:val="0"/>
          <w:marRight w:val="0"/>
          <w:marTop w:val="0"/>
          <w:marBottom w:val="0"/>
          <w:divBdr>
            <w:top w:val="none" w:sz="0" w:space="0" w:color="auto"/>
            <w:left w:val="none" w:sz="0" w:space="0" w:color="auto"/>
            <w:bottom w:val="none" w:sz="0" w:space="0" w:color="auto"/>
            <w:right w:val="none" w:sz="0" w:space="0" w:color="auto"/>
          </w:divBdr>
        </w:div>
        <w:div w:id="1687824961">
          <w:marLeft w:val="0"/>
          <w:marRight w:val="0"/>
          <w:marTop w:val="0"/>
          <w:marBottom w:val="0"/>
          <w:divBdr>
            <w:top w:val="none" w:sz="0" w:space="0" w:color="auto"/>
            <w:left w:val="none" w:sz="0" w:space="0" w:color="auto"/>
            <w:bottom w:val="none" w:sz="0" w:space="0" w:color="auto"/>
            <w:right w:val="none" w:sz="0" w:space="0" w:color="auto"/>
          </w:divBdr>
        </w:div>
        <w:div w:id="609900744">
          <w:marLeft w:val="0"/>
          <w:marRight w:val="0"/>
          <w:marTop w:val="0"/>
          <w:marBottom w:val="0"/>
          <w:divBdr>
            <w:top w:val="none" w:sz="0" w:space="0" w:color="auto"/>
            <w:left w:val="none" w:sz="0" w:space="0" w:color="auto"/>
            <w:bottom w:val="none" w:sz="0" w:space="0" w:color="auto"/>
            <w:right w:val="none" w:sz="0" w:space="0" w:color="auto"/>
          </w:divBdr>
        </w:div>
        <w:div w:id="192114120">
          <w:marLeft w:val="0"/>
          <w:marRight w:val="0"/>
          <w:marTop w:val="0"/>
          <w:marBottom w:val="0"/>
          <w:divBdr>
            <w:top w:val="none" w:sz="0" w:space="0" w:color="auto"/>
            <w:left w:val="none" w:sz="0" w:space="0" w:color="auto"/>
            <w:bottom w:val="none" w:sz="0" w:space="0" w:color="auto"/>
            <w:right w:val="none" w:sz="0" w:space="0" w:color="auto"/>
          </w:divBdr>
        </w:div>
      </w:divsChild>
    </w:div>
    <w:div w:id="817461351">
      <w:bodyDiv w:val="1"/>
      <w:marLeft w:val="0"/>
      <w:marRight w:val="0"/>
      <w:marTop w:val="0"/>
      <w:marBottom w:val="0"/>
      <w:divBdr>
        <w:top w:val="none" w:sz="0" w:space="0" w:color="auto"/>
        <w:left w:val="none" w:sz="0" w:space="0" w:color="auto"/>
        <w:bottom w:val="none" w:sz="0" w:space="0" w:color="auto"/>
        <w:right w:val="none" w:sz="0" w:space="0" w:color="auto"/>
      </w:divBdr>
      <w:divsChild>
        <w:div w:id="91708444">
          <w:marLeft w:val="0"/>
          <w:marRight w:val="0"/>
          <w:marTop w:val="0"/>
          <w:marBottom w:val="0"/>
          <w:divBdr>
            <w:top w:val="none" w:sz="0" w:space="0" w:color="auto"/>
            <w:left w:val="none" w:sz="0" w:space="0" w:color="auto"/>
            <w:bottom w:val="none" w:sz="0" w:space="0" w:color="auto"/>
            <w:right w:val="none" w:sz="0" w:space="0" w:color="auto"/>
          </w:divBdr>
        </w:div>
        <w:div w:id="1244755005">
          <w:marLeft w:val="0"/>
          <w:marRight w:val="0"/>
          <w:marTop w:val="0"/>
          <w:marBottom w:val="0"/>
          <w:divBdr>
            <w:top w:val="none" w:sz="0" w:space="0" w:color="auto"/>
            <w:left w:val="none" w:sz="0" w:space="0" w:color="auto"/>
            <w:bottom w:val="none" w:sz="0" w:space="0" w:color="auto"/>
            <w:right w:val="none" w:sz="0" w:space="0" w:color="auto"/>
          </w:divBdr>
        </w:div>
        <w:div w:id="1348172600">
          <w:marLeft w:val="0"/>
          <w:marRight w:val="0"/>
          <w:marTop w:val="0"/>
          <w:marBottom w:val="0"/>
          <w:divBdr>
            <w:top w:val="none" w:sz="0" w:space="0" w:color="auto"/>
            <w:left w:val="none" w:sz="0" w:space="0" w:color="auto"/>
            <w:bottom w:val="none" w:sz="0" w:space="0" w:color="auto"/>
            <w:right w:val="none" w:sz="0" w:space="0" w:color="auto"/>
          </w:divBdr>
        </w:div>
      </w:divsChild>
    </w:div>
    <w:div w:id="853568941">
      <w:bodyDiv w:val="1"/>
      <w:marLeft w:val="0"/>
      <w:marRight w:val="0"/>
      <w:marTop w:val="0"/>
      <w:marBottom w:val="0"/>
      <w:divBdr>
        <w:top w:val="none" w:sz="0" w:space="0" w:color="auto"/>
        <w:left w:val="none" w:sz="0" w:space="0" w:color="auto"/>
        <w:bottom w:val="none" w:sz="0" w:space="0" w:color="auto"/>
        <w:right w:val="none" w:sz="0" w:space="0" w:color="auto"/>
      </w:divBdr>
      <w:divsChild>
        <w:div w:id="294993102">
          <w:marLeft w:val="0"/>
          <w:marRight w:val="0"/>
          <w:marTop w:val="0"/>
          <w:marBottom w:val="0"/>
          <w:divBdr>
            <w:top w:val="none" w:sz="0" w:space="0" w:color="auto"/>
            <w:left w:val="none" w:sz="0" w:space="0" w:color="auto"/>
            <w:bottom w:val="none" w:sz="0" w:space="0" w:color="auto"/>
            <w:right w:val="none" w:sz="0" w:space="0" w:color="auto"/>
          </w:divBdr>
          <w:divsChild>
            <w:div w:id="795608181">
              <w:marLeft w:val="0"/>
              <w:marRight w:val="0"/>
              <w:marTop w:val="0"/>
              <w:marBottom w:val="0"/>
              <w:divBdr>
                <w:top w:val="none" w:sz="0" w:space="0" w:color="auto"/>
                <w:left w:val="none" w:sz="0" w:space="0" w:color="auto"/>
                <w:bottom w:val="none" w:sz="0" w:space="0" w:color="auto"/>
                <w:right w:val="none" w:sz="0" w:space="0" w:color="auto"/>
              </w:divBdr>
            </w:div>
          </w:divsChild>
        </w:div>
        <w:div w:id="664170340">
          <w:marLeft w:val="0"/>
          <w:marRight w:val="0"/>
          <w:marTop w:val="0"/>
          <w:marBottom w:val="0"/>
          <w:divBdr>
            <w:top w:val="none" w:sz="0" w:space="0" w:color="auto"/>
            <w:left w:val="none" w:sz="0" w:space="0" w:color="auto"/>
            <w:bottom w:val="none" w:sz="0" w:space="0" w:color="auto"/>
            <w:right w:val="none" w:sz="0" w:space="0" w:color="auto"/>
          </w:divBdr>
          <w:divsChild>
            <w:div w:id="1215505561">
              <w:marLeft w:val="0"/>
              <w:marRight w:val="0"/>
              <w:marTop w:val="0"/>
              <w:marBottom w:val="0"/>
              <w:divBdr>
                <w:top w:val="none" w:sz="0" w:space="0" w:color="auto"/>
                <w:left w:val="none" w:sz="0" w:space="0" w:color="auto"/>
                <w:bottom w:val="none" w:sz="0" w:space="0" w:color="auto"/>
                <w:right w:val="none" w:sz="0" w:space="0" w:color="auto"/>
              </w:divBdr>
            </w:div>
          </w:divsChild>
        </w:div>
        <w:div w:id="1542941550">
          <w:marLeft w:val="0"/>
          <w:marRight w:val="0"/>
          <w:marTop w:val="0"/>
          <w:marBottom w:val="0"/>
          <w:divBdr>
            <w:top w:val="none" w:sz="0" w:space="0" w:color="auto"/>
            <w:left w:val="none" w:sz="0" w:space="0" w:color="auto"/>
            <w:bottom w:val="none" w:sz="0" w:space="0" w:color="auto"/>
            <w:right w:val="none" w:sz="0" w:space="0" w:color="auto"/>
          </w:divBdr>
          <w:divsChild>
            <w:div w:id="1906522298">
              <w:marLeft w:val="0"/>
              <w:marRight w:val="0"/>
              <w:marTop w:val="0"/>
              <w:marBottom w:val="0"/>
              <w:divBdr>
                <w:top w:val="none" w:sz="0" w:space="0" w:color="auto"/>
                <w:left w:val="none" w:sz="0" w:space="0" w:color="auto"/>
                <w:bottom w:val="none" w:sz="0" w:space="0" w:color="auto"/>
                <w:right w:val="none" w:sz="0" w:space="0" w:color="auto"/>
              </w:divBdr>
            </w:div>
          </w:divsChild>
        </w:div>
        <w:div w:id="542447006">
          <w:marLeft w:val="0"/>
          <w:marRight w:val="0"/>
          <w:marTop w:val="0"/>
          <w:marBottom w:val="0"/>
          <w:divBdr>
            <w:top w:val="none" w:sz="0" w:space="0" w:color="auto"/>
            <w:left w:val="none" w:sz="0" w:space="0" w:color="auto"/>
            <w:bottom w:val="none" w:sz="0" w:space="0" w:color="auto"/>
            <w:right w:val="none" w:sz="0" w:space="0" w:color="auto"/>
          </w:divBdr>
          <w:divsChild>
            <w:div w:id="320472339">
              <w:marLeft w:val="0"/>
              <w:marRight w:val="0"/>
              <w:marTop w:val="0"/>
              <w:marBottom w:val="0"/>
              <w:divBdr>
                <w:top w:val="none" w:sz="0" w:space="0" w:color="auto"/>
                <w:left w:val="none" w:sz="0" w:space="0" w:color="auto"/>
                <w:bottom w:val="none" w:sz="0" w:space="0" w:color="auto"/>
                <w:right w:val="none" w:sz="0" w:space="0" w:color="auto"/>
              </w:divBdr>
            </w:div>
          </w:divsChild>
        </w:div>
        <w:div w:id="1407070188">
          <w:marLeft w:val="0"/>
          <w:marRight w:val="0"/>
          <w:marTop w:val="0"/>
          <w:marBottom w:val="0"/>
          <w:divBdr>
            <w:top w:val="none" w:sz="0" w:space="0" w:color="auto"/>
            <w:left w:val="none" w:sz="0" w:space="0" w:color="auto"/>
            <w:bottom w:val="none" w:sz="0" w:space="0" w:color="auto"/>
            <w:right w:val="none" w:sz="0" w:space="0" w:color="auto"/>
          </w:divBdr>
          <w:divsChild>
            <w:div w:id="1677918352">
              <w:marLeft w:val="0"/>
              <w:marRight w:val="0"/>
              <w:marTop w:val="0"/>
              <w:marBottom w:val="0"/>
              <w:divBdr>
                <w:top w:val="none" w:sz="0" w:space="0" w:color="auto"/>
                <w:left w:val="none" w:sz="0" w:space="0" w:color="auto"/>
                <w:bottom w:val="none" w:sz="0" w:space="0" w:color="auto"/>
                <w:right w:val="none" w:sz="0" w:space="0" w:color="auto"/>
              </w:divBdr>
            </w:div>
            <w:div w:id="765422064">
              <w:marLeft w:val="0"/>
              <w:marRight w:val="0"/>
              <w:marTop w:val="0"/>
              <w:marBottom w:val="0"/>
              <w:divBdr>
                <w:top w:val="none" w:sz="0" w:space="0" w:color="auto"/>
                <w:left w:val="none" w:sz="0" w:space="0" w:color="auto"/>
                <w:bottom w:val="none" w:sz="0" w:space="0" w:color="auto"/>
                <w:right w:val="none" w:sz="0" w:space="0" w:color="auto"/>
              </w:divBdr>
            </w:div>
          </w:divsChild>
        </w:div>
        <w:div w:id="352341632">
          <w:marLeft w:val="0"/>
          <w:marRight w:val="0"/>
          <w:marTop w:val="0"/>
          <w:marBottom w:val="0"/>
          <w:divBdr>
            <w:top w:val="none" w:sz="0" w:space="0" w:color="auto"/>
            <w:left w:val="none" w:sz="0" w:space="0" w:color="auto"/>
            <w:bottom w:val="none" w:sz="0" w:space="0" w:color="auto"/>
            <w:right w:val="none" w:sz="0" w:space="0" w:color="auto"/>
          </w:divBdr>
          <w:divsChild>
            <w:div w:id="117844455">
              <w:marLeft w:val="0"/>
              <w:marRight w:val="0"/>
              <w:marTop w:val="0"/>
              <w:marBottom w:val="0"/>
              <w:divBdr>
                <w:top w:val="none" w:sz="0" w:space="0" w:color="auto"/>
                <w:left w:val="none" w:sz="0" w:space="0" w:color="auto"/>
                <w:bottom w:val="none" w:sz="0" w:space="0" w:color="auto"/>
                <w:right w:val="none" w:sz="0" w:space="0" w:color="auto"/>
              </w:divBdr>
            </w:div>
          </w:divsChild>
        </w:div>
        <w:div w:id="2114668553">
          <w:marLeft w:val="0"/>
          <w:marRight w:val="0"/>
          <w:marTop w:val="0"/>
          <w:marBottom w:val="0"/>
          <w:divBdr>
            <w:top w:val="none" w:sz="0" w:space="0" w:color="auto"/>
            <w:left w:val="none" w:sz="0" w:space="0" w:color="auto"/>
            <w:bottom w:val="none" w:sz="0" w:space="0" w:color="auto"/>
            <w:right w:val="none" w:sz="0" w:space="0" w:color="auto"/>
          </w:divBdr>
          <w:divsChild>
            <w:div w:id="476608955">
              <w:marLeft w:val="0"/>
              <w:marRight w:val="0"/>
              <w:marTop w:val="0"/>
              <w:marBottom w:val="0"/>
              <w:divBdr>
                <w:top w:val="none" w:sz="0" w:space="0" w:color="auto"/>
                <w:left w:val="none" w:sz="0" w:space="0" w:color="auto"/>
                <w:bottom w:val="none" w:sz="0" w:space="0" w:color="auto"/>
                <w:right w:val="none" w:sz="0" w:space="0" w:color="auto"/>
              </w:divBdr>
            </w:div>
            <w:div w:id="844324213">
              <w:marLeft w:val="0"/>
              <w:marRight w:val="0"/>
              <w:marTop w:val="0"/>
              <w:marBottom w:val="0"/>
              <w:divBdr>
                <w:top w:val="none" w:sz="0" w:space="0" w:color="auto"/>
                <w:left w:val="none" w:sz="0" w:space="0" w:color="auto"/>
                <w:bottom w:val="none" w:sz="0" w:space="0" w:color="auto"/>
                <w:right w:val="none" w:sz="0" w:space="0" w:color="auto"/>
              </w:divBdr>
            </w:div>
          </w:divsChild>
        </w:div>
        <w:div w:id="1341006406">
          <w:marLeft w:val="0"/>
          <w:marRight w:val="0"/>
          <w:marTop w:val="0"/>
          <w:marBottom w:val="0"/>
          <w:divBdr>
            <w:top w:val="none" w:sz="0" w:space="0" w:color="auto"/>
            <w:left w:val="none" w:sz="0" w:space="0" w:color="auto"/>
            <w:bottom w:val="none" w:sz="0" w:space="0" w:color="auto"/>
            <w:right w:val="none" w:sz="0" w:space="0" w:color="auto"/>
          </w:divBdr>
          <w:divsChild>
            <w:div w:id="657226356">
              <w:marLeft w:val="0"/>
              <w:marRight w:val="0"/>
              <w:marTop w:val="0"/>
              <w:marBottom w:val="0"/>
              <w:divBdr>
                <w:top w:val="none" w:sz="0" w:space="0" w:color="auto"/>
                <w:left w:val="none" w:sz="0" w:space="0" w:color="auto"/>
                <w:bottom w:val="none" w:sz="0" w:space="0" w:color="auto"/>
                <w:right w:val="none" w:sz="0" w:space="0" w:color="auto"/>
              </w:divBdr>
            </w:div>
          </w:divsChild>
        </w:div>
        <w:div w:id="134378161">
          <w:marLeft w:val="0"/>
          <w:marRight w:val="0"/>
          <w:marTop w:val="0"/>
          <w:marBottom w:val="0"/>
          <w:divBdr>
            <w:top w:val="none" w:sz="0" w:space="0" w:color="auto"/>
            <w:left w:val="none" w:sz="0" w:space="0" w:color="auto"/>
            <w:bottom w:val="none" w:sz="0" w:space="0" w:color="auto"/>
            <w:right w:val="none" w:sz="0" w:space="0" w:color="auto"/>
          </w:divBdr>
          <w:divsChild>
            <w:div w:id="1773354722">
              <w:marLeft w:val="0"/>
              <w:marRight w:val="0"/>
              <w:marTop w:val="0"/>
              <w:marBottom w:val="0"/>
              <w:divBdr>
                <w:top w:val="none" w:sz="0" w:space="0" w:color="auto"/>
                <w:left w:val="none" w:sz="0" w:space="0" w:color="auto"/>
                <w:bottom w:val="none" w:sz="0" w:space="0" w:color="auto"/>
                <w:right w:val="none" w:sz="0" w:space="0" w:color="auto"/>
              </w:divBdr>
            </w:div>
            <w:div w:id="20864437">
              <w:marLeft w:val="0"/>
              <w:marRight w:val="0"/>
              <w:marTop w:val="0"/>
              <w:marBottom w:val="0"/>
              <w:divBdr>
                <w:top w:val="none" w:sz="0" w:space="0" w:color="auto"/>
                <w:left w:val="none" w:sz="0" w:space="0" w:color="auto"/>
                <w:bottom w:val="none" w:sz="0" w:space="0" w:color="auto"/>
                <w:right w:val="none" w:sz="0" w:space="0" w:color="auto"/>
              </w:divBdr>
            </w:div>
          </w:divsChild>
        </w:div>
        <w:div w:id="1572547037">
          <w:marLeft w:val="0"/>
          <w:marRight w:val="0"/>
          <w:marTop w:val="0"/>
          <w:marBottom w:val="0"/>
          <w:divBdr>
            <w:top w:val="none" w:sz="0" w:space="0" w:color="auto"/>
            <w:left w:val="none" w:sz="0" w:space="0" w:color="auto"/>
            <w:bottom w:val="none" w:sz="0" w:space="0" w:color="auto"/>
            <w:right w:val="none" w:sz="0" w:space="0" w:color="auto"/>
          </w:divBdr>
          <w:divsChild>
            <w:div w:id="69936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811217">
      <w:bodyDiv w:val="1"/>
      <w:marLeft w:val="0"/>
      <w:marRight w:val="0"/>
      <w:marTop w:val="0"/>
      <w:marBottom w:val="0"/>
      <w:divBdr>
        <w:top w:val="none" w:sz="0" w:space="0" w:color="auto"/>
        <w:left w:val="none" w:sz="0" w:space="0" w:color="auto"/>
        <w:bottom w:val="none" w:sz="0" w:space="0" w:color="auto"/>
        <w:right w:val="none" w:sz="0" w:space="0" w:color="auto"/>
      </w:divBdr>
    </w:div>
    <w:div w:id="989212817">
      <w:bodyDiv w:val="1"/>
      <w:marLeft w:val="0"/>
      <w:marRight w:val="0"/>
      <w:marTop w:val="0"/>
      <w:marBottom w:val="0"/>
      <w:divBdr>
        <w:top w:val="none" w:sz="0" w:space="0" w:color="auto"/>
        <w:left w:val="none" w:sz="0" w:space="0" w:color="auto"/>
        <w:bottom w:val="none" w:sz="0" w:space="0" w:color="auto"/>
        <w:right w:val="none" w:sz="0" w:space="0" w:color="auto"/>
      </w:divBdr>
    </w:div>
    <w:div w:id="1010252551">
      <w:bodyDiv w:val="1"/>
      <w:marLeft w:val="0"/>
      <w:marRight w:val="0"/>
      <w:marTop w:val="0"/>
      <w:marBottom w:val="0"/>
      <w:divBdr>
        <w:top w:val="none" w:sz="0" w:space="0" w:color="auto"/>
        <w:left w:val="none" w:sz="0" w:space="0" w:color="auto"/>
        <w:bottom w:val="none" w:sz="0" w:space="0" w:color="auto"/>
        <w:right w:val="none" w:sz="0" w:space="0" w:color="auto"/>
      </w:divBdr>
    </w:div>
    <w:div w:id="1056781228">
      <w:bodyDiv w:val="1"/>
      <w:marLeft w:val="0"/>
      <w:marRight w:val="0"/>
      <w:marTop w:val="0"/>
      <w:marBottom w:val="0"/>
      <w:divBdr>
        <w:top w:val="none" w:sz="0" w:space="0" w:color="auto"/>
        <w:left w:val="none" w:sz="0" w:space="0" w:color="auto"/>
        <w:bottom w:val="none" w:sz="0" w:space="0" w:color="auto"/>
        <w:right w:val="none" w:sz="0" w:space="0" w:color="auto"/>
      </w:divBdr>
    </w:div>
    <w:div w:id="1122697438">
      <w:bodyDiv w:val="1"/>
      <w:marLeft w:val="0"/>
      <w:marRight w:val="0"/>
      <w:marTop w:val="0"/>
      <w:marBottom w:val="0"/>
      <w:divBdr>
        <w:top w:val="none" w:sz="0" w:space="0" w:color="auto"/>
        <w:left w:val="none" w:sz="0" w:space="0" w:color="auto"/>
        <w:bottom w:val="none" w:sz="0" w:space="0" w:color="auto"/>
        <w:right w:val="none" w:sz="0" w:space="0" w:color="auto"/>
      </w:divBdr>
    </w:div>
    <w:div w:id="1130243672">
      <w:bodyDiv w:val="1"/>
      <w:marLeft w:val="0"/>
      <w:marRight w:val="0"/>
      <w:marTop w:val="0"/>
      <w:marBottom w:val="0"/>
      <w:divBdr>
        <w:top w:val="none" w:sz="0" w:space="0" w:color="auto"/>
        <w:left w:val="none" w:sz="0" w:space="0" w:color="auto"/>
        <w:bottom w:val="none" w:sz="0" w:space="0" w:color="auto"/>
        <w:right w:val="none" w:sz="0" w:space="0" w:color="auto"/>
      </w:divBdr>
    </w:div>
    <w:div w:id="1207185984">
      <w:bodyDiv w:val="1"/>
      <w:marLeft w:val="0"/>
      <w:marRight w:val="0"/>
      <w:marTop w:val="0"/>
      <w:marBottom w:val="0"/>
      <w:divBdr>
        <w:top w:val="none" w:sz="0" w:space="0" w:color="auto"/>
        <w:left w:val="none" w:sz="0" w:space="0" w:color="auto"/>
        <w:bottom w:val="none" w:sz="0" w:space="0" w:color="auto"/>
        <w:right w:val="none" w:sz="0" w:space="0" w:color="auto"/>
      </w:divBdr>
      <w:divsChild>
        <w:div w:id="418454737">
          <w:marLeft w:val="0"/>
          <w:marRight w:val="0"/>
          <w:marTop w:val="0"/>
          <w:marBottom w:val="0"/>
          <w:divBdr>
            <w:top w:val="none" w:sz="0" w:space="0" w:color="auto"/>
            <w:left w:val="none" w:sz="0" w:space="0" w:color="auto"/>
            <w:bottom w:val="none" w:sz="0" w:space="0" w:color="auto"/>
            <w:right w:val="none" w:sz="0" w:space="0" w:color="auto"/>
          </w:divBdr>
        </w:div>
        <w:div w:id="233129143">
          <w:marLeft w:val="0"/>
          <w:marRight w:val="0"/>
          <w:marTop w:val="0"/>
          <w:marBottom w:val="0"/>
          <w:divBdr>
            <w:top w:val="none" w:sz="0" w:space="0" w:color="auto"/>
            <w:left w:val="none" w:sz="0" w:space="0" w:color="auto"/>
            <w:bottom w:val="none" w:sz="0" w:space="0" w:color="auto"/>
            <w:right w:val="none" w:sz="0" w:space="0" w:color="auto"/>
          </w:divBdr>
        </w:div>
        <w:div w:id="818959210">
          <w:marLeft w:val="0"/>
          <w:marRight w:val="0"/>
          <w:marTop w:val="0"/>
          <w:marBottom w:val="0"/>
          <w:divBdr>
            <w:top w:val="none" w:sz="0" w:space="0" w:color="auto"/>
            <w:left w:val="none" w:sz="0" w:space="0" w:color="auto"/>
            <w:bottom w:val="none" w:sz="0" w:space="0" w:color="auto"/>
            <w:right w:val="none" w:sz="0" w:space="0" w:color="auto"/>
          </w:divBdr>
        </w:div>
        <w:div w:id="660500056">
          <w:marLeft w:val="0"/>
          <w:marRight w:val="0"/>
          <w:marTop w:val="0"/>
          <w:marBottom w:val="0"/>
          <w:divBdr>
            <w:top w:val="none" w:sz="0" w:space="0" w:color="auto"/>
            <w:left w:val="none" w:sz="0" w:space="0" w:color="auto"/>
            <w:bottom w:val="none" w:sz="0" w:space="0" w:color="auto"/>
            <w:right w:val="none" w:sz="0" w:space="0" w:color="auto"/>
          </w:divBdr>
        </w:div>
      </w:divsChild>
    </w:div>
    <w:div w:id="1286696142">
      <w:bodyDiv w:val="1"/>
      <w:marLeft w:val="0"/>
      <w:marRight w:val="0"/>
      <w:marTop w:val="0"/>
      <w:marBottom w:val="0"/>
      <w:divBdr>
        <w:top w:val="none" w:sz="0" w:space="0" w:color="auto"/>
        <w:left w:val="none" w:sz="0" w:space="0" w:color="auto"/>
        <w:bottom w:val="none" w:sz="0" w:space="0" w:color="auto"/>
        <w:right w:val="none" w:sz="0" w:space="0" w:color="auto"/>
      </w:divBdr>
    </w:div>
    <w:div w:id="1301181403">
      <w:bodyDiv w:val="1"/>
      <w:marLeft w:val="0"/>
      <w:marRight w:val="0"/>
      <w:marTop w:val="0"/>
      <w:marBottom w:val="0"/>
      <w:divBdr>
        <w:top w:val="none" w:sz="0" w:space="0" w:color="auto"/>
        <w:left w:val="none" w:sz="0" w:space="0" w:color="auto"/>
        <w:bottom w:val="none" w:sz="0" w:space="0" w:color="auto"/>
        <w:right w:val="none" w:sz="0" w:space="0" w:color="auto"/>
      </w:divBdr>
    </w:div>
    <w:div w:id="1311984588">
      <w:bodyDiv w:val="1"/>
      <w:marLeft w:val="0"/>
      <w:marRight w:val="0"/>
      <w:marTop w:val="0"/>
      <w:marBottom w:val="0"/>
      <w:divBdr>
        <w:top w:val="none" w:sz="0" w:space="0" w:color="auto"/>
        <w:left w:val="none" w:sz="0" w:space="0" w:color="auto"/>
        <w:bottom w:val="none" w:sz="0" w:space="0" w:color="auto"/>
        <w:right w:val="none" w:sz="0" w:space="0" w:color="auto"/>
      </w:divBdr>
      <w:divsChild>
        <w:div w:id="1276592685">
          <w:marLeft w:val="0"/>
          <w:marRight w:val="0"/>
          <w:marTop w:val="0"/>
          <w:marBottom w:val="0"/>
          <w:divBdr>
            <w:top w:val="none" w:sz="0" w:space="0" w:color="auto"/>
            <w:left w:val="none" w:sz="0" w:space="0" w:color="auto"/>
            <w:bottom w:val="none" w:sz="0" w:space="0" w:color="auto"/>
            <w:right w:val="none" w:sz="0" w:space="0" w:color="auto"/>
          </w:divBdr>
        </w:div>
        <w:div w:id="1315068977">
          <w:marLeft w:val="0"/>
          <w:marRight w:val="0"/>
          <w:marTop w:val="0"/>
          <w:marBottom w:val="0"/>
          <w:divBdr>
            <w:top w:val="none" w:sz="0" w:space="0" w:color="auto"/>
            <w:left w:val="none" w:sz="0" w:space="0" w:color="auto"/>
            <w:bottom w:val="none" w:sz="0" w:space="0" w:color="auto"/>
            <w:right w:val="none" w:sz="0" w:space="0" w:color="auto"/>
          </w:divBdr>
        </w:div>
        <w:div w:id="1583024903">
          <w:marLeft w:val="0"/>
          <w:marRight w:val="0"/>
          <w:marTop w:val="0"/>
          <w:marBottom w:val="0"/>
          <w:divBdr>
            <w:top w:val="none" w:sz="0" w:space="0" w:color="auto"/>
            <w:left w:val="none" w:sz="0" w:space="0" w:color="auto"/>
            <w:bottom w:val="none" w:sz="0" w:space="0" w:color="auto"/>
            <w:right w:val="none" w:sz="0" w:space="0" w:color="auto"/>
          </w:divBdr>
        </w:div>
        <w:div w:id="446896465">
          <w:marLeft w:val="0"/>
          <w:marRight w:val="0"/>
          <w:marTop w:val="0"/>
          <w:marBottom w:val="0"/>
          <w:divBdr>
            <w:top w:val="none" w:sz="0" w:space="0" w:color="auto"/>
            <w:left w:val="none" w:sz="0" w:space="0" w:color="auto"/>
            <w:bottom w:val="none" w:sz="0" w:space="0" w:color="auto"/>
            <w:right w:val="none" w:sz="0" w:space="0" w:color="auto"/>
          </w:divBdr>
        </w:div>
      </w:divsChild>
    </w:div>
    <w:div w:id="1387946536">
      <w:bodyDiv w:val="1"/>
      <w:marLeft w:val="0"/>
      <w:marRight w:val="0"/>
      <w:marTop w:val="0"/>
      <w:marBottom w:val="0"/>
      <w:divBdr>
        <w:top w:val="none" w:sz="0" w:space="0" w:color="auto"/>
        <w:left w:val="none" w:sz="0" w:space="0" w:color="auto"/>
        <w:bottom w:val="none" w:sz="0" w:space="0" w:color="auto"/>
        <w:right w:val="none" w:sz="0" w:space="0" w:color="auto"/>
      </w:divBdr>
      <w:divsChild>
        <w:div w:id="915701479">
          <w:marLeft w:val="0"/>
          <w:marRight w:val="0"/>
          <w:marTop w:val="0"/>
          <w:marBottom w:val="0"/>
          <w:divBdr>
            <w:top w:val="none" w:sz="0" w:space="0" w:color="auto"/>
            <w:left w:val="none" w:sz="0" w:space="0" w:color="auto"/>
            <w:bottom w:val="none" w:sz="0" w:space="0" w:color="auto"/>
            <w:right w:val="none" w:sz="0" w:space="0" w:color="auto"/>
          </w:divBdr>
        </w:div>
        <w:div w:id="1781104526">
          <w:marLeft w:val="0"/>
          <w:marRight w:val="0"/>
          <w:marTop w:val="0"/>
          <w:marBottom w:val="0"/>
          <w:divBdr>
            <w:top w:val="none" w:sz="0" w:space="0" w:color="auto"/>
            <w:left w:val="none" w:sz="0" w:space="0" w:color="auto"/>
            <w:bottom w:val="none" w:sz="0" w:space="0" w:color="auto"/>
            <w:right w:val="none" w:sz="0" w:space="0" w:color="auto"/>
          </w:divBdr>
        </w:div>
        <w:div w:id="167255574">
          <w:marLeft w:val="0"/>
          <w:marRight w:val="0"/>
          <w:marTop w:val="0"/>
          <w:marBottom w:val="0"/>
          <w:divBdr>
            <w:top w:val="none" w:sz="0" w:space="0" w:color="auto"/>
            <w:left w:val="none" w:sz="0" w:space="0" w:color="auto"/>
            <w:bottom w:val="none" w:sz="0" w:space="0" w:color="auto"/>
            <w:right w:val="none" w:sz="0" w:space="0" w:color="auto"/>
          </w:divBdr>
        </w:div>
        <w:div w:id="1107503816">
          <w:marLeft w:val="0"/>
          <w:marRight w:val="0"/>
          <w:marTop w:val="0"/>
          <w:marBottom w:val="0"/>
          <w:divBdr>
            <w:top w:val="none" w:sz="0" w:space="0" w:color="auto"/>
            <w:left w:val="none" w:sz="0" w:space="0" w:color="auto"/>
            <w:bottom w:val="none" w:sz="0" w:space="0" w:color="auto"/>
            <w:right w:val="none" w:sz="0" w:space="0" w:color="auto"/>
          </w:divBdr>
        </w:div>
        <w:div w:id="1367177770">
          <w:marLeft w:val="0"/>
          <w:marRight w:val="0"/>
          <w:marTop w:val="0"/>
          <w:marBottom w:val="0"/>
          <w:divBdr>
            <w:top w:val="none" w:sz="0" w:space="0" w:color="auto"/>
            <w:left w:val="none" w:sz="0" w:space="0" w:color="auto"/>
            <w:bottom w:val="none" w:sz="0" w:space="0" w:color="auto"/>
            <w:right w:val="none" w:sz="0" w:space="0" w:color="auto"/>
          </w:divBdr>
        </w:div>
        <w:div w:id="1331834131">
          <w:marLeft w:val="0"/>
          <w:marRight w:val="0"/>
          <w:marTop w:val="0"/>
          <w:marBottom w:val="0"/>
          <w:divBdr>
            <w:top w:val="none" w:sz="0" w:space="0" w:color="auto"/>
            <w:left w:val="none" w:sz="0" w:space="0" w:color="auto"/>
            <w:bottom w:val="none" w:sz="0" w:space="0" w:color="auto"/>
            <w:right w:val="none" w:sz="0" w:space="0" w:color="auto"/>
          </w:divBdr>
        </w:div>
      </w:divsChild>
    </w:div>
    <w:div w:id="1418018391">
      <w:bodyDiv w:val="1"/>
      <w:marLeft w:val="0"/>
      <w:marRight w:val="0"/>
      <w:marTop w:val="0"/>
      <w:marBottom w:val="0"/>
      <w:divBdr>
        <w:top w:val="none" w:sz="0" w:space="0" w:color="auto"/>
        <w:left w:val="none" w:sz="0" w:space="0" w:color="auto"/>
        <w:bottom w:val="none" w:sz="0" w:space="0" w:color="auto"/>
        <w:right w:val="none" w:sz="0" w:space="0" w:color="auto"/>
      </w:divBdr>
    </w:div>
    <w:div w:id="1453594627">
      <w:bodyDiv w:val="1"/>
      <w:marLeft w:val="0"/>
      <w:marRight w:val="0"/>
      <w:marTop w:val="0"/>
      <w:marBottom w:val="0"/>
      <w:divBdr>
        <w:top w:val="none" w:sz="0" w:space="0" w:color="auto"/>
        <w:left w:val="none" w:sz="0" w:space="0" w:color="auto"/>
        <w:bottom w:val="none" w:sz="0" w:space="0" w:color="auto"/>
        <w:right w:val="none" w:sz="0" w:space="0" w:color="auto"/>
      </w:divBdr>
    </w:div>
    <w:div w:id="1461067474">
      <w:bodyDiv w:val="1"/>
      <w:marLeft w:val="0"/>
      <w:marRight w:val="0"/>
      <w:marTop w:val="0"/>
      <w:marBottom w:val="0"/>
      <w:divBdr>
        <w:top w:val="none" w:sz="0" w:space="0" w:color="auto"/>
        <w:left w:val="none" w:sz="0" w:space="0" w:color="auto"/>
        <w:bottom w:val="none" w:sz="0" w:space="0" w:color="auto"/>
        <w:right w:val="none" w:sz="0" w:space="0" w:color="auto"/>
      </w:divBdr>
    </w:div>
    <w:div w:id="1488397062">
      <w:bodyDiv w:val="1"/>
      <w:marLeft w:val="0"/>
      <w:marRight w:val="0"/>
      <w:marTop w:val="0"/>
      <w:marBottom w:val="0"/>
      <w:divBdr>
        <w:top w:val="none" w:sz="0" w:space="0" w:color="auto"/>
        <w:left w:val="none" w:sz="0" w:space="0" w:color="auto"/>
        <w:bottom w:val="none" w:sz="0" w:space="0" w:color="auto"/>
        <w:right w:val="none" w:sz="0" w:space="0" w:color="auto"/>
      </w:divBdr>
    </w:div>
    <w:div w:id="1499734540">
      <w:bodyDiv w:val="1"/>
      <w:marLeft w:val="0"/>
      <w:marRight w:val="0"/>
      <w:marTop w:val="0"/>
      <w:marBottom w:val="0"/>
      <w:divBdr>
        <w:top w:val="none" w:sz="0" w:space="0" w:color="auto"/>
        <w:left w:val="none" w:sz="0" w:space="0" w:color="auto"/>
        <w:bottom w:val="none" w:sz="0" w:space="0" w:color="auto"/>
        <w:right w:val="none" w:sz="0" w:space="0" w:color="auto"/>
      </w:divBdr>
      <w:divsChild>
        <w:div w:id="80682750">
          <w:marLeft w:val="0"/>
          <w:marRight w:val="0"/>
          <w:marTop w:val="0"/>
          <w:marBottom w:val="0"/>
          <w:divBdr>
            <w:top w:val="none" w:sz="0" w:space="0" w:color="auto"/>
            <w:left w:val="none" w:sz="0" w:space="0" w:color="auto"/>
            <w:bottom w:val="none" w:sz="0" w:space="0" w:color="auto"/>
            <w:right w:val="none" w:sz="0" w:space="0" w:color="auto"/>
          </w:divBdr>
        </w:div>
        <w:div w:id="2054843190">
          <w:marLeft w:val="0"/>
          <w:marRight w:val="0"/>
          <w:marTop w:val="0"/>
          <w:marBottom w:val="0"/>
          <w:divBdr>
            <w:top w:val="none" w:sz="0" w:space="0" w:color="auto"/>
            <w:left w:val="none" w:sz="0" w:space="0" w:color="auto"/>
            <w:bottom w:val="none" w:sz="0" w:space="0" w:color="auto"/>
            <w:right w:val="none" w:sz="0" w:space="0" w:color="auto"/>
          </w:divBdr>
        </w:div>
        <w:div w:id="349265005">
          <w:marLeft w:val="0"/>
          <w:marRight w:val="0"/>
          <w:marTop w:val="0"/>
          <w:marBottom w:val="0"/>
          <w:divBdr>
            <w:top w:val="none" w:sz="0" w:space="0" w:color="auto"/>
            <w:left w:val="none" w:sz="0" w:space="0" w:color="auto"/>
            <w:bottom w:val="none" w:sz="0" w:space="0" w:color="auto"/>
            <w:right w:val="none" w:sz="0" w:space="0" w:color="auto"/>
          </w:divBdr>
        </w:div>
        <w:div w:id="445194261">
          <w:marLeft w:val="0"/>
          <w:marRight w:val="0"/>
          <w:marTop w:val="0"/>
          <w:marBottom w:val="0"/>
          <w:divBdr>
            <w:top w:val="none" w:sz="0" w:space="0" w:color="auto"/>
            <w:left w:val="none" w:sz="0" w:space="0" w:color="auto"/>
            <w:bottom w:val="none" w:sz="0" w:space="0" w:color="auto"/>
            <w:right w:val="none" w:sz="0" w:space="0" w:color="auto"/>
          </w:divBdr>
        </w:div>
        <w:div w:id="557473953">
          <w:marLeft w:val="0"/>
          <w:marRight w:val="0"/>
          <w:marTop w:val="0"/>
          <w:marBottom w:val="0"/>
          <w:divBdr>
            <w:top w:val="none" w:sz="0" w:space="0" w:color="auto"/>
            <w:left w:val="none" w:sz="0" w:space="0" w:color="auto"/>
            <w:bottom w:val="none" w:sz="0" w:space="0" w:color="auto"/>
            <w:right w:val="none" w:sz="0" w:space="0" w:color="auto"/>
          </w:divBdr>
        </w:div>
        <w:div w:id="1797792716">
          <w:marLeft w:val="0"/>
          <w:marRight w:val="0"/>
          <w:marTop w:val="0"/>
          <w:marBottom w:val="0"/>
          <w:divBdr>
            <w:top w:val="none" w:sz="0" w:space="0" w:color="auto"/>
            <w:left w:val="none" w:sz="0" w:space="0" w:color="auto"/>
            <w:bottom w:val="none" w:sz="0" w:space="0" w:color="auto"/>
            <w:right w:val="none" w:sz="0" w:space="0" w:color="auto"/>
          </w:divBdr>
        </w:div>
        <w:div w:id="852186414">
          <w:marLeft w:val="0"/>
          <w:marRight w:val="0"/>
          <w:marTop w:val="0"/>
          <w:marBottom w:val="0"/>
          <w:divBdr>
            <w:top w:val="none" w:sz="0" w:space="0" w:color="auto"/>
            <w:left w:val="none" w:sz="0" w:space="0" w:color="auto"/>
            <w:bottom w:val="none" w:sz="0" w:space="0" w:color="auto"/>
            <w:right w:val="none" w:sz="0" w:space="0" w:color="auto"/>
          </w:divBdr>
        </w:div>
      </w:divsChild>
    </w:div>
    <w:div w:id="1544445790">
      <w:bodyDiv w:val="1"/>
      <w:marLeft w:val="0"/>
      <w:marRight w:val="0"/>
      <w:marTop w:val="0"/>
      <w:marBottom w:val="0"/>
      <w:divBdr>
        <w:top w:val="none" w:sz="0" w:space="0" w:color="auto"/>
        <w:left w:val="none" w:sz="0" w:space="0" w:color="auto"/>
        <w:bottom w:val="none" w:sz="0" w:space="0" w:color="auto"/>
        <w:right w:val="none" w:sz="0" w:space="0" w:color="auto"/>
      </w:divBdr>
    </w:div>
    <w:div w:id="1561865474">
      <w:bodyDiv w:val="1"/>
      <w:marLeft w:val="0"/>
      <w:marRight w:val="0"/>
      <w:marTop w:val="0"/>
      <w:marBottom w:val="0"/>
      <w:divBdr>
        <w:top w:val="none" w:sz="0" w:space="0" w:color="auto"/>
        <w:left w:val="none" w:sz="0" w:space="0" w:color="auto"/>
        <w:bottom w:val="none" w:sz="0" w:space="0" w:color="auto"/>
        <w:right w:val="none" w:sz="0" w:space="0" w:color="auto"/>
      </w:divBdr>
    </w:div>
    <w:div w:id="1572538989">
      <w:bodyDiv w:val="1"/>
      <w:marLeft w:val="0"/>
      <w:marRight w:val="0"/>
      <w:marTop w:val="0"/>
      <w:marBottom w:val="0"/>
      <w:divBdr>
        <w:top w:val="none" w:sz="0" w:space="0" w:color="auto"/>
        <w:left w:val="none" w:sz="0" w:space="0" w:color="auto"/>
        <w:bottom w:val="none" w:sz="0" w:space="0" w:color="auto"/>
        <w:right w:val="none" w:sz="0" w:space="0" w:color="auto"/>
      </w:divBdr>
    </w:div>
    <w:div w:id="1573006313">
      <w:bodyDiv w:val="1"/>
      <w:marLeft w:val="0"/>
      <w:marRight w:val="0"/>
      <w:marTop w:val="0"/>
      <w:marBottom w:val="0"/>
      <w:divBdr>
        <w:top w:val="none" w:sz="0" w:space="0" w:color="auto"/>
        <w:left w:val="none" w:sz="0" w:space="0" w:color="auto"/>
        <w:bottom w:val="none" w:sz="0" w:space="0" w:color="auto"/>
        <w:right w:val="none" w:sz="0" w:space="0" w:color="auto"/>
      </w:divBdr>
      <w:divsChild>
        <w:div w:id="318729583">
          <w:marLeft w:val="0"/>
          <w:marRight w:val="0"/>
          <w:marTop w:val="0"/>
          <w:marBottom w:val="0"/>
          <w:divBdr>
            <w:top w:val="none" w:sz="0" w:space="0" w:color="auto"/>
            <w:left w:val="none" w:sz="0" w:space="0" w:color="auto"/>
            <w:bottom w:val="none" w:sz="0" w:space="0" w:color="auto"/>
            <w:right w:val="none" w:sz="0" w:space="0" w:color="auto"/>
          </w:divBdr>
        </w:div>
        <w:div w:id="1903516083">
          <w:marLeft w:val="0"/>
          <w:marRight w:val="0"/>
          <w:marTop w:val="0"/>
          <w:marBottom w:val="0"/>
          <w:divBdr>
            <w:top w:val="none" w:sz="0" w:space="0" w:color="auto"/>
            <w:left w:val="none" w:sz="0" w:space="0" w:color="auto"/>
            <w:bottom w:val="none" w:sz="0" w:space="0" w:color="auto"/>
            <w:right w:val="none" w:sz="0" w:space="0" w:color="auto"/>
          </w:divBdr>
        </w:div>
        <w:div w:id="1406225318">
          <w:marLeft w:val="0"/>
          <w:marRight w:val="0"/>
          <w:marTop w:val="0"/>
          <w:marBottom w:val="0"/>
          <w:divBdr>
            <w:top w:val="none" w:sz="0" w:space="0" w:color="auto"/>
            <w:left w:val="none" w:sz="0" w:space="0" w:color="auto"/>
            <w:bottom w:val="none" w:sz="0" w:space="0" w:color="auto"/>
            <w:right w:val="none" w:sz="0" w:space="0" w:color="auto"/>
          </w:divBdr>
        </w:div>
        <w:div w:id="1119450035">
          <w:marLeft w:val="0"/>
          <w:marRight w:val="0"/>
          <w:marTop w:val="0"/>
          <w:marBottom w:val="0"/>
          <w:divBdr>
            <w:top w:val="none" w:sz="0" w:space="0" w:color="auto"/>
            <w:left w:val="none" w:sz="0" w:space="0" w:color="auto"/>
            <w:bottom w:val="none" w:sz="0" w:space="0" w:color="auto"/>
            <w:right w:val="none" w:sz="0" w:space="0" w:color="auto"/>
          </w:divBdr>
        </w:div>
        <w:div w:id="1274246644">
          <w:marLeft w:val="0"/>
          <w:marRight w:val="0"/>
          <w:marTop w:val="0"/>
          <w:marBottom w:val="0"/>
          <w:divBdr>
            <w:top w:val="none" w:sz="0" w:space="0" w:color="auto"/>
            <w:left w:val="none" w:sz="0" w:space="0" w:color="auto"/>
            <w:bottom w:val="none" w:sz="0" w:space="0" w:color="auto"/>
            <w:right w:val="none" w:sz="0" w:space="0" w:color="auto"/>
          </w:divBdr>
        </w:div>
        <w:div w:id="864252935">
          <w:marLeft w:val="0"/>
          <w:marRight w:val="0"/>
          <w:marTop w:val="0"/>
          <w:marBottom w:val="0"/>
          <w:divBdr>
            <w:top w:val="none" w:sz="0" w:space="0" w:color="auto"/>
            <w:left w:val="none" w:sz="0" w:space="0" w:color="auto"/>
            <w:bottom w:val="none" w:sz="0" w:space="0" w:color="auto"/>
            <w:right w:val="none" w:sz="0" w:space="0" w:color="auto"/>
          </w:divBdr>
        </w:div>
      </w:divsChild>
    </w:div>
    <w:div w:id="1724716003">
      <w:bodyDiv w:val="1"/>
      <w:marLeft w:val="0"/>
      <w:marRight w:val="0"/>
      <w:marTop w:val="0"/>
      <w:marBottom w:val="0"/>
      <w:divBdr>
        <w:top w:val="none" w:sz="0" w:space="0" w:color="auto"/>
        <w:left w:val="none" w:sz="0" w:space="0" w:color="auto"/>
        <w:bottom w:val="none" w:sz="0" w:space="0" w:color="auto"/>
        <w:right w:val="none" w:sz="0" w:space="0" w:color="auto"/>
      </w:divBdr>
      <w:divsChild>
        <w:div w:id="107285694">
          <w:marLeft w:val="0"/>
          <w:marRight w:val="0"/>
          <w:marTop w:val="0"/>
          <w:marBottom w:val="0"/>
          <w:divBdr>
            <w:top w:val="none" w:sz="0" w:space="0" w:color="auto"/>
            <w:left w:val="none" w:sz="0" w:space="0" w:color="auto"/>
            <w:bottom w:val="none" w:sz="0" w:space="0" w:color="auto"/>
            <w:right w:val="none" w:sz="0" w:space="0" w:color="auto"/>
          </w:divBdr>
          <w:divsChild>
            <w:div w:id="1929385172">
              <w:marLeft w:val="0"/>
              <w:marRight w:val="0"/>
              <w:marTop w:val="0"/>
              <w:marBottom w:val="0"/>
              <w:divBdr>
                <w:top w:val="none" w:sz="0" w:space="0" w:color="auto"/>
                <w:left w:val="none" w:sz="0" w:space="0" w:color="auto"/>
                <w:bottom w:val="none" w:sz="0" w:space="0" w:color="auto"/>
                <w:right w:val="none" w:sz="0" w:space="0" w:color="auto"/>
              </w:divBdr>
            </w:div>
          </w:divsChild>
        </w:div>
        <w:div w:id="135685845">
          <w:marLeft w:val="0"/>
          <w:marRight w:val="0"/>
          <w:marTop w:val="0"/>
          <w:marBottom w:val="0"/>
          <w:divBdr>
            <w:top w:val="none" w:sz="0" w:space="0" w:color="auto"/>
            <w:left w:val="none" w:sz="0" w:space="0" w:color="auto"/>
            <w:bottom w:val="none" w:sz="0" w:space="0" w:color="auto"/>
            <w:right w:val="none" w:sz="0" w:space="0" w:color="auto"/>
          </w:divBdr>
          <w:divsChild>
            <w:div w:id="1143354512">
              <w:marLeft w:val="0"/>
              <w:marRight w:val="0"/>
              <w:marTop w:val="0"/>
              <w:marBottom w:val="0"/>
              <w:divBdr>
                <w:top w:val="none" w:sz="0" w:space="0" w:color="auto"/>
                <w:left w:val="none" w:sz="0" w:space="0" w:color="auto"/>
                <w:bottom w:val="none" w:sz="0" w:space="0" w:color="auto"/>
                <w:right w:val="none" w:sz="0" w:space="0" w:color="auto"/>
              </w:divBdr>
            </w:div>
          </w:divsChild>
        </w:div>
        <w:div w:id="137693712">
          <w:marLeft w:val="0"/>
          <w:marRight w:val="0"/>
          <w:marTop w:val="0"/>
          <w:marBottom w:val="0"/>
          <w:divBdr>
            <w:top w:val="none" w:sz="0" w:space="0" w:color="auto"/>
            <w:left w:val="none" w:sz="0" w:space="0" w:color="auto"/>
            <w:bottom w:val="none" w:sz="0" w:space="0" w:color="auto"/>
            <w:right w:val="none" w:sz="0" w:space="0" w:color="auto"/>
          </w:divBdr>
          <w:divsChild>
            <w:div w:id="502821609">
              <w:marLeft w:val="0"/>
              <w:marRight w:val="0"/>
              <w:marTop w:val="0"/>
              <w:marBottom w:val="0"/>
              <w:divBdr>
                <w:top w:val="none" w:sz="0" w:space="0" w:color="auto"/>
                <w:left w:val="none" w:sz="0" w:space="0" w:color="auto"/>
                <w:bottom w:val="none" w:sz="0" w:space="0" w:color="auto"/>
                <w:right w:val="none" w:sz="0" w:space="0" w:color="auto"/>
              </w:divBdr>
            </w:div>
          </w:divsChild>
        </w:div>
        <w:div w:id="294062741">
          <w:marLeft w:val="0"/>
          <w:marRight w:val="0"/>
          <w:marTop w:val="0"/>
          <w:marBottom w:val="0"/>
          <w:divBdr>
            <w:top w:val="none" w:sz="0" w:space="0" w:color="auto"/>
            <w:left w:val="none" w:sz="0" w:space="0" w:color="auto"/>
            <w:bottom w:val="none" w:sz="0" w:space="0" w:color="auto"/>
            <w:right w:val="none" w:sz="0" w:space="0" w:color="auto"/>
          </w:divBdr>
          <w:divsChild>
            <w:div w:id="1744181480">
              <w:marLeft w:val="0"/>
              <w:marRight w:val="0"/>
              <w:marTop w:val="0"/>
              <w:marBottom w:val="0"/>
              <w:divBdr>
                <w:top w:val="none" w:sz="0" w:space="0" w:color="auto"/>
                <w:left w:val="none" w:sz="0" w:space="0" w:color="auto"/>
                <w:bottom w:val="none" w:sz="0" w:space="0" w:color="auto"/>
                <w:right w:val="none" w:sz="0" w:space="0" w:color="auto"/>
              </w:divBdr>
            </w:div>
          </w:divsChild>
        </w:div>
        <w:div w:id="317074175">
          <w:marLeft w:val="0"/>
          <w:marRight w:val="0"/>
          <w:marTop w:val="0"/>
          <w:marBottom w:val="0"/>
          <w:divBdr>
            <w:top w:val="none" w:sz="0" w:space="0" w:color="auto"/>
            <w:left w:val="none" w:sz="0" w:space="0" w:color="auto"/>
            <w:bottom w:val="none" w:sz="0" w:space="0" w:color="auto"/>
            <w:right w:val="none" w:sz="0" w:space="0" w:color="auto"/>
          </w:divBdr>
          <w:divsChild>
            <w:div w:id="241260170">
              <w:marLeft w:val="0"/>
              <w:marRight w:val="0"/>
              <w:marTop w:val="0"/>
              <w:marBottom w:val="0"/>
              <w:divBdr>
                <w:top w:val="none" w:sz="0" w:space="0" w:color="auto"/>
                <w:left w:val="none" w:sz="0" w:space="0" w:color="auto"/>
                <w:bottom w:val="none" w:sz="0" w:space="0" w:color="auto"/>
                <w:right w:val="none" w:sz="0" w:space="0" w:color="auto"/>
              </w:divBdr>
            </w:div>
          </w:divsChild>
        </w:div>
        <w:div w:id="330913641">
          <w:marLeft w:val="0"/>
          <w:marRight w:val="0"/>
          <w:marTop w:val="0"/>
          <w:marBottom w:val="0"/>
          <w:divBdr>
            <w:top w:val="none" w:sz="0" w:space="0" w:color="auto"/>
            <w:left w:val="none" w:sz="0" w:space="0" w:color="auto"/>
            <w:bottom w:val="none" w:sz="0" w:space="0" w:color="auto"/>
            <w:right w:val="none" w:sz="0" w:space="0" w:color="auto"/>
          </w:divBdr>
          <w:divsChild>
            <w:div w:id="622686572">
              <w:marLeft w:val="0"/>
              <w:marRight w:val="0"/>
              <w:marTop w:val="0"/>
              <w:marBottom w:val="0"/>
              <w:divBdr>
                <w:top w:val="none" w:sz="0" w:space="0" w:color="auto"/>
                <w:left w:val="none" w:sz="0" w:space="0" w:color="auto"/>
                <w:bottom w:val="none" w:sz="0" w:space="0" w:color="auto"/>
                <w:right w:val="none" w:sz="0" w:space="0" w:color="auto"/>
              </w:divBdr>
            </w:div>
            <w:div w:id="1493716888">
              <w:marLeft w:val="0"/>
              <w:marRight w:val="0"/>
              <w:marTop w:val="0"/>
              <w:marBottom w:val="0"/>
              <w:divBdr>
                <w:top w:val="none" w:sz="0" w:space="0" w:color="auto"/>
                <w:left w:val="none" w:sz="0" w:space="0" w:color="auto"/>
                <w:bottom w:val="none" w:sz="0" w:space="0" w:color="auto"/>
                <w:right w:val="none" w:sz="0" w:space="0" w:color="auto"/>
              </w:divBdr>
            </w:div>
          </w:divsChild>
        </w:div>
        <w:div w:id="458063689">
          <w:marLeft w:val="0"/>
          <w:marRight w:val="0"/>
          <w:marTop w:val="0"/>
          <w:marBottom w:val="0"/>
          <w:divBdr>
            <w:top w:val="none" w:sz="0" w:space="0" w:color="auto"/>
            <w:left w:val="none" w:sz="0" w:space="0" w:color="auto"/>
            <w:bottom w:val="none" w:sz="0" w:space="0" w:color="auto"/>
            <w:right w:val="none" w:sz="0" w:space="0" w:color="auto"/>
          </w:divBdr>
          <w:divsChild>
            <w:div w:id="739207483">
              <w:marLeft w:val="0"/>
              <w:marRight w:val="0"/>
              <w:marTop w:val="0"/>
              <w:marBottom w:val="0"/>
              <w:divBdr>
                <w:top w:val="none" w:sz="0" w:space="0" w:color="auto"/>
                <w:left w:val="none" w:sz="0" w:space="0" w:color="auto"/>
                <w:bottom w:val="none" w:sz="0" w:space="0" w:color="auto"/>
                <w:right w:val="none" w:sz="0" w:space="0" w:color="auto"/>
              </w:divBdr>
            </w:div>
          </w:divsChild>
        </w:div>
        <w:div w:id="538516860">
          <w:marLeft w:val="0"/>
          <w:marRight w:val="0"/>
          <w:marTop w:val="0"/>
          <w:marBottom w:val="0"/>
          <w:divBdr>
            <w:top w:val="none" w:sz="0" w:space="0" w:color="auto"/>
            <w:left w:val="none" w:sz="0" w:space="0" w:color="auto"/>
            <w:bottom w:val="none" w:sz="0" w:space="0" w:color="auto"/>
            <w:right w:val="none" w:sz="0" w:space="0" w:color="auto"/>
          </w:divBdr>
          <w:divsChild>
            <w:div w:id="1138185323">
              <w:marLeft w:val="0"/>
              <w:marRight w:val="0"/>
              <w:marTop w:val="0"/>
              <w:marBottom w:val="0"/>
              <w:divBdr>
                <w:top w:val="none" w:sz="0" w:space="0" w:color="auto"/>
                <w:left w:val="none" w:sz="0" w:space="0" w:color="auto"/>
                <w:bottom w:val="none" w:sz="0" w:space="0" w:color="auto"/>
                <w:right w:val="none" w:sz="0" w:space="0" w:color="auto"/>
              </w:divBdr>
            </w:div>
          </w:divsChild>
        </w:div>
        <w:div w:id="544679962">
          <w:marLeft w:val="0"/>
          <w:marRight w:val="0"/>
          <w:marTop w:val="0"/>
          <w:marBottom w:val="0"/>
          <w:divBdr>
            <w:top w:val="none" w:sz="0" w:space="0" w:color="auto"/>
            <w:left w:val="none" w:sz="0" w:space="0" w:color="auto"/>
            <w:bottom w:val="none" w:sz="0" w:space="0" w:color="auto"/>
            <w:right w:val="none" w:sz="0" w:space="0" w:color="auto"/>
          </w:divBdr>
          <w:divsChild>
            <w:div w:id="14550361">
              <w:marLeft w:val="0"/>
              <w:marRight w:val="0"/>
              <w:marTop w:val="0"/>
              <w:marBottom w:val="0"/>
              <w:divBdr>
                <w:top w:val="none" w:sz="0" w:space="0" w:color="auto"/>
                <w:left w:val="none" w:sz="0" w:space="0" w:color="auto"/>
                <w:bottom w:val="none" w:sz="0" w:space="0" w:color="auto"/>
                <w:right w:val="none" w:sz="0" w:space="0" w:color="auto"/>
              </w:divBdr>
            </w:div>
            <w:div w:id="2011061811">
              <w:marLeft w:val="0"/>
              <w:marRight w:val="0"/>
              <w:marTop w:val="0"/>
              <w:marBottom w:val="0"/>
              <w:divBdr>
                <w:top w:val="none" w:sz="0" w:space="0" w:color="auto"/>
                <w:left w:val="none" w:sz="0" w:space="0" w:color="auto"/>
                <w:bottom w:val="none" w:sz="0" w:space="0" w:color="auto"/>
                <w:right w:val="none" w:sz="0" w:space="0" w:color="auto"/>
              </w:divBdr>
            </w:div>
          </w:divsChild>
        </w:div>
        <w:div w:id="546180509">
          <w:marLeft w:val="0"/>
          <w:marRight w:val="0"/>
          <w:marTop w:val="0"/>
          <w:marBottom w:val="0"/>
          <w:divBdr>
            <w:top w:val="none" w:sz="0" w:space="0" w:color="auto"/>
            <w:left w:val="none" w:sz="0" w:space="0" w:color="auto"/>
            <w:bottom w:val="none" w:sz="0" w:space="0" w:color="auto"/>
            <w:right w:val="none" w:sz="0" w:space="0" w:color="auto"/>
          </w:divBdr>
          <w:divsChild>
            <w:div w:id="448206407">
              <w:marLeft w:val="0"/>
              <w:marRight w:val="0"/>
              <w:marTop w:val="0"/>
              <w:marBottom w:val="0"/>
              <w:divBdr>
                <w:top w:val="none" w:sz="0" w:space="0" w:color="auto"/>
                <w:left w:val="none" w:sz="0" w:space="0" w:color="auto"/>
                <w:bottom w:val="none" w:sz="0" w:space="0" w:color="auto"/>
                <w:right w:val="none" w:sz="0" w:space="0" w:color="auto"/>
              </w:divBdr>
            </w:div>
          </w:divsChild>
        </w:div>
        <w:div w:id="568688516">
          <w:marLeft w:val="0"/>
          <w:marRight w:val="0"/>
          <w:marTop w:val="0"/>
          <w:marBottom w:val="0"/>
          <w:divBdr>
            <w:top w:val="none" w:sz="0" w:space="0" w:color="auto"/>
            <w:left w:val="none" w:sz="0" w:space="0" w:color="auto"/>
            <w:bottom w:val="none" w:sz="0" w:space="0" w:color="auto"/>
            <w:right w:val="none" w:sz="0" w:space="0" w:color="auto"/>
          </w:divBdr>
          <w:divsChild>
            <w:div w:id="2088723661">
              <w:marLeft w:val="0"/>
              <w:marRight w:val="0"/>
              <w:marTop w:val="0"/>
              <w:marBottom w:val="0"/>
              <w:divBdr>
                <w:top w:val="none" w:sz="0" w:space="0" w:color="auto"/>
                <w:left w:val="none" w:sz="0" w:space="0" w:color="auto"/>
                <w:bottom w:val="none" w:sz="0" w:space="0" w:color="auto"/>
                <w:right w:val="none" w:sz="0" w:space="0" w:color="auto"/>
              </w:divBdr>
            </w:div>
          </w:divsChild>
        </w:div>
        <w:div w:id="645360902">
          <w:marLeft w:val="0"/>
          <w:marRight w:val="0"/>
          <w:marTop w:val="0"/>
          <w:marBottom w:val="0"/>
          <w:divBdr>
            <w:top w:val="none" w:sz="0" w:space="0" w:color="auto"/>
            <w:left w:val="none" w:sz="0" w:space="0" w:color="auto"/>
            <w:bottom w:val="none" w:sz="0" w:space="0" w:color="auto"/>
            <w:right w:val="none" w:sz="0" w:space="0" w:color="auto"/>
          </w:divBdr>
          <w:divsChild>
            <w:div w:id="1646472626">
              <w:marLeft w:val="0"/>
              <w:marRight w:val="0"/>
              <w:marTop w:val="0"/>
              <w:marBottom w:val="0"/>
              <w:divBdr>
                <w:top w:val="none" w:sz="0" w:space="0" w:color="auto"/>
                <w:left w:val="none" w:sz="0" w:space="0" w:color="auto"/>
                <w:bottom w:val="none" w:sz="0" w:space="0" w:color="auto"/>
                <w:right w:val="none" w:sz="0" w:space="0" w:color="auto"/>
              </w:divBdr>
            </w:div>
          </w:divsChild>
        </w:div>
        <w:div w:id="767387579">
          <w:marLeft w:val="0"/>
          <w:marRight w:val="0"/>
          <w:marTop w:val="0"/>
          <w:marBottom w:val="0"/>
          <w:divBdr>
            <w:top w:val="none" w:sz="0" w:space="0" w:color="auto"/>
            <w:left w:val="none" w:sz="0" w:space="0" w:color="auto"/>
            <w:bottom w:val="none" w:sz="0" w:space="0" w:color="auto"/>
            <w:right w:val="none" w:sz="0" w:space="0" w:color="auto"/>
          </w:divBdr>
          <w:divsChild>
            <w:div w:id="1436704876">
              <w:marLeft w:val="0"/>
              <w:marRight w:val="0"/>
              <w:marTop w:val="0"/>
              <w:marBottom w:val="0"/>
              <w:divBdr>
                <w:top w:val="none" w:sz="0" w:space="0" w:color="auto"/>
                <w:left w:val="none" w:sz="0" w:space="0" w:color="auto"/>
                <w:bottom w:val="none" w:sz="0" w:space="0" w:color="auto"/>
                <w:right w:val="none" w:sz="0" w:space="0" w:color="auto"/>
              </w:divBdr>
            </w:div>
          </w:divsChild>
        </w:div>
        <w:div w:id="921715168">
          <w:marLeft w:val="0"/>
          <w:marRight w:val="0"/>
          <w:marTop w:val="0"/>
          <w:marBottom w:val="0"/>
          <w:divBdr>
            <w:top w:val="none" w:sz="0" w:space="0" w:color="auto"/>
            <w:left w:val="none" w:sz="0" w:space="0" w:color="auto"/>
            <w:bottom w:val="none" w:sz="0" w:space="0" w:color="auto"/>
            <w:right w:val="none" w:sz="0" w:space="0" w:color="auto"/>
          </w:divBdr>
          <w:divsChild>
            <w:div w:id="1060439338">
              <w:marLeft w:val="0"/>
              <w:marRight w:val="0"/>
              <w:marTop w:val="0"/>
              <w:marBottom w:val="0"/>
              <w:divBdr>
                <w:top w:val="none" w:sz="0" w:space="0" w:color="auto"/>
                <w:left w:val="none" w:sz="0" w:space="0" w:color="auto"/>
                <w:bottom w:val="none" w:sz="0" w:space="0" w:color="auto"/>
                <w:right w:val="none" w:sz="0" w:space="0" w:color="auto"/>
              </w:divBdr>
            </w:div>
          </w:divsChild>
        </w:div>
        <w:div w:id="1022825351">
          <w:marLeft w:val="0"/>
          <w:marRight w:val="0"/>
          <w:marTop w:val="0"/>
          <w:marBottom w:val="0"/>
          <w:divBdr>
            <w:top w:val="none" w:sz="0" w:space="0" w:color="auto"/>
            <w:left w:val="none" w:sz="0" w:space="0" w:color="auto"/>
            <w:bottom w:val="none" w:sz="0" w:space="0" w:color="auto"/>
            <w:right w:val="none" w:sz="0" w:space="0" w:color="auto"/>
          </w:divBdr>
          <w:divsChild>
            <w:div w:id="274484551">
              <w:marLeft w:val="0"/>
              <w:marRight w:val="0"/>
              <w:marTop w:val="0"/>
              <w:marBottom w:val="0"/>
              <w:divBdr>
                <w:top w:val="none" w:sz="0" w:space="0" w:color="auto"/>
                <w:left w:val="none" w:sz="0" w:space="0" w:color="auto"/>
                <w:bottom w:val="none" w:sz="0" w:space="0" w:color="auto"/>
                <w:right w:val="none" w:sz="0" w:space="0" w:color="auto"/>
              </w:divBdr>
            </w:div>
          </w:divsChild>
        </w:div>
        <w:div w:id="1088237816">
          <w:marLeft w:val="0"/>
          <w:marRight w:val="0"/>
          <w:marTop w:val="0"/>
          <w:marBottom w:val="0"/>
          <w:divBdr>
            <w:top w:val="none" w:sz="0" w:space="0" w:color="auto"/>
            <w:left w:val="none" w:sz="0" w:space="0" w:color="auto"/>
            <w:bottom w:val="none" w:sz="0" w:space="0" w:color="auto"/>
            <w:right w:val="none" w:sz="0" w:space="0" w:color="auto"/>
          </w:divBdr>
          <w:divsChild>
            <w:div w:id="517740317">
              <w:marLeft w:val="0"/>
              <w:marRight w:val="0"/>
              <w:marTop w:val="0"/>
              <w:marBottom w:val="0"/>
              <w:divBdr>
                <w:top w:val="none" w:sz="0" w:space="0" w:color="auto"/>
                <w:left w:val="none" w:sz="0" w:space="0" w:color="auto"/>
                <w:bottom w:val="none" w:sz="0" w:space="0" w:color="auto"/>
                <w:right w:val="none" w:sz="0" w:space="0" w:color="auto"/>
              </w:divBdr>
            </w:div>
          </w:divsChild>
        </w:div>
        <w:div w:id="1109158279">
          <w:marLeft w:val="0"/>
          <w:marRight w:val="0"/>
          <w:marTop w:val="0"/>
          <w:marBottom w:val="0"/>
          <w:divBdr>
            <w:top w:val="none" w:sz="0" w:space="0" w:color="auto"/>
            <w:left w:val="none" w:sz="0" w:space="0" w:color="auto"/>
            <w:bottom w:val="none" w:sz="0" w:space="0" w:color="auto"/>
            <w:right w:val="none" w:sz="0" w:space="0" w:color="auto"/>
          </w:divBdr>
          <w:divsChild>
            <w:div w:id="67921755">
              <w:marLeft w:val="0"/>
              <w:marRight w:val="0"/>
              <w:marTop w:val="0"/>
              <w:marBottom w:val="0"/>
              <w:divBdr>
                <w:top w:val="none" w:sz="0" w:space="0" w:color="auto"/>
                <w:left w:val="none" w:sz="0" w:space="0" w:color="auto"/>
                <w:bottom w:val="none" w:sz="0" w:space="0" w:color="auto"/>
                <w:right w:val="none" w:sz="0" w:space="0" w:color="auto"/>
              </w:divBdr>
            </w:div>
          </w:divsChild>
        </w:div>
        <w:div w:id="1186627147">
          <w:marLeft w:val="0"/>
          <w:marRight w:val="0"/>
          <w:marTop w:val="0"/>
          <w:marBottom w:val="0"/>
          <w:divBdr>
            <w:top w:val="none" w:sz="0" w:space="0" w:color="auto"/>
            <w:left w:val="none" w:sz="0" w:space="0" w:color="auto"/>
            <w:bottom w:val="none" w:sz="0" w:space="0" w:color="auto"/>
            <w:right w:val="none" w:sz="0" w:space="0" w:color="auto"/>
          </w:divBdr>
          <w:divsChild>
            <w:div w:id="665940935">
              <w:marLeft w:val="0"/>
              <w:marRight w:val="0"/>
              <w:marTop w:val="0"/>
              <w:marBottom w:val="0"/>
              <w:divBdr>
                <w:top w:val="none" w:sz="0" w:space="0" w:color="auto"/>
                <w:left w:val="none" w:sz="0" w:space="0" w:color="auto"/>
                <w:bottom w:val="none" w:sz="0" w:space="0" w:color="auto"/>
                <w:right w:val="none" w:sz="0" w:space="0" w:color="auto"/>
              </w:divBdr>
            </w:div>
          </w:divsChild>
        </w:div>
        <w:div w:id="1296638036">
          <w:marLeft w:val="0"/>
          <w:marRight w:val="0"/>
          <w:marTop w:val="0"/>
          <w:marBottom w:val="0"/>
          <w:divBdr>
            <w:top w:val="none" w:sz="0" w:space="0" w:color="auto"/>
            <w:left w:val="none" w:sz="0" w:space="0" w:color="auto"/>
            <w:bottom w:val="none" w:sz="0" w:space="0" w:color="auto"/>
            <w:right w:val="none" w:sz="0" w:space="0" w:color="auto"/>
          </w:divBdr>
          <w:divsChild>
            <w:div w:id="1176459813">
              <w:marLeft w:val="0"/>
              <w:marRight w:val="0"/>
              <w:marTop w:val="0"/>
              <w:marBottom w:val="0"/>
              <w:divBdr>
                <w:top w:val="none" w:sz="0" w:space="0" w:color="auto"/>
                <w:left w:val="none" w:sz="0" w:space="0" w:color="auto"/>
                <w:bottom w:val="none" w:sz="0" w:space="0" w:color="auto"/>
                <w:right w:val="none" w:sz="0" w:space="0" w:color="auto"/>
              </w:divBdr>
            </w:div>
          </w:divsChild>
        </w:div>
        <w:div w:id="1348411723">
          <w:marLeft w:val="0"/>
          <w:marRight w:val="0"/>
          <w:marTop w:val="0"/>
          <w:marBottom w:val="0"/>
          <w:divBdr>
            <w:top w:val="none" w:sz="0" w:space="0" w:color="auto"/>
            <w:left w:val="none" w:sz="0" w:space="0" w:color="auto"/>
            <w:bottom w:val="none" w:sz="0" w:space="0" w:color="auto"/>
            <w:right w:val="none" w:sz="0" w:space="0" w:color="auto"/>
          </w:divBdr>
          <w:divsChild>
            <w:div w:id="661932560">
              <w:marLeft w:val="0"/>
              <w:marRight w:val="0"/>
              <w:marTop w:val="0"/>
              <w:marBottom w:val="0"/>
              <w:divBdr>
                <w:top w:val="none" w:sz="0" w:space="0" w:color="auto"/>
                <w:left w:val="none" w:sz="0" w:space="0" w:color="auto"/>
                <w:bottom w:val="none" w:sz="0" w:space="0" w:color="auto"/>
                <w:right w:val="none" w:sz="0" w:space="0" w:color="auto"/>
              </w:divBdr>
            </w:div>
            <w:div w:id="1558935786">
              <w:marLeft w:val="0"/>
              <w:marRight w:val="0"/>
              <w:marTop w:val="0"/>
              <w:marBottom w:val="0"/>
              <w:divBdr>
                <w:top w:val="none" w:sz="0" w:space="0" w:color="auto"/>
                <w:left w:val="none" w:sz="0" w:space="0" w:color="auto"/>
                <w:bottom w:val="none" w:sz="0" w:space="0" w:color="auto"/>
                <w:right w:val="none" w:sz="0" w:space="0" w:color="auto"/>
              </w:divBdr>
            </w:div>
          </w:divsChild>
        </w:div>
        <w:div w:id="1492672311">
          <w:marLeft w:val="0"/>
          <w:marRight w:val="0"/>
          <w:marTop w:val="0"/>
          <w:marBottom w:val="0"/>
          <w:divBdr>
            <w:top w:val="none" w:sz="0" w:space="0" w:color="auto"/>
            <w:left w:val="none" w:sz="0" w:space="0" w:color="auto"/>
            <w:bottom w:val="none" w:sz="0" w:space="0" w:color="auto"/>
            <w:right w:val="none" w:sz="0" w:space="0" w:color="auto"/>
          </w:divBdr>
          <w:divsChild>
            <w:div w:id="1191190052">
              <w:marLeft w:val="0"/>
              <w:marRight w:val="0"/>
              <w:marTop w:val="0"/>
              <w:marBottom w:val="0"/>
              <w:divBdr>
                <w:top w:val="none" w:sz="0" w:space="0" w:color="auto"/>
                <w:left w:val="none" w:sz="0" w:space="0" w:color="auto"/>
                <w:bottom w:val="none" w:sz="0" w:space="0" w:color="auto"/>
                <w:right w:val="none" w:sz="0" w:space="0" w:color="auto"/>
              </w:divBdr>
            </w:div>
            <w:div w:id="1284531426">
              <w:marLeft w:val="0"/>
              <w:marRight w:val="0"/>
              <w:marTop w:val="0"/>
              <w:marBottom w:val="0"/>
              <w:divBdr>
                <w:top w:val="none" w:sz="0" w:space="0" w:color="auto"/>
                <w:left w:val="none" w:sz="0" w:space="0" w:color="auto"/>
                <w:bottom w:val="none" w:sz="0" w:space="0" w:color="auto"/>
                <w:right w:val="none" w:sz="0" w:space="0" w:color="auto"/>
              </w:divBdr>
            </w:div>
          </w:divsChild>
        </w:div>
        <w:div w:id="1589969109">
          <w:marLeft w:val="0"/>
          <w:marRight w:val="0"/>
          <w:marTop w:val="0"/>
          <w:marBottom w:val="0"/>
          <w:divBdr>
            <w:top w:val="none" w:sz="0" w:space="0" w:color="auto"/>
            <w:left w:val="none" w:sz="0" w:space="0" w:color="auto"/>
            <w:bottom w:val="none" w:sz="0" w:space="0" w:color="auto"/>
            <w:right w:val="none" w:sz="0" w:space="0" w:color="auto"/>
          </w:divBdr>
          <w:divsChild>
            <w:div w:id="1064449867">
              <w:marLeft w:val="0"/>
              <w:marRight w:val="0"/>
              <w:marTop w:val="0"/>
              <w:marBottom w:val="0"/>
              <w:divBdr>
                <w:top w:val="none" w:sz="0" w:space="0" w:color="auto"/>
                <w:left w:val="none" w:sz="0" w:space="0" w:color="auto"/>
                <w:bottom w:val="none" w:sz="0" w:space="0" w:color="auto"/>
                <w:right w:val="none" w:sz="0" w:space="0" w:color="auto"/>
              </w:divBdr>
            </w:div>
          </w:divsChild>
        </w:div>
        <w:div w:id="1834907204">
          <w:marLeft w:val="0"/>
          <w:marRight w:val="0"/>
          <w:marTop w:val="0"/>
          <w:marBottom w:val="0"/>
          <w:divBdr>
            <w:top w:val="none" w:sz="0" w:space="0" w:color="auto"/>
            <w:left w:val="none" w:sz="0" w:space="0" w:color="auto"/>
            <w:bottom w:val="none" w:sz="0" w:space="0" w:color="auto"/>
            <w:right w:val="none" w:sz="0" w:space="0" w:color="auto"/>
          </w:divBdr>
          <w:divsChild>
            <w:div w:id="34044909">
              <w:marLeft w:val="0"/>
              <w:marRight w:val="0"/>
              <w:marTop w:val="0"/>
              <w:marBottom w:val="0"/>
              <w:divBdr>
                <w:top w:val="none" w:sz="0" w:space="0" w:color="auto"/>
                <w:left w:val="none" w:sz="0" w:space="0" w:color="auto"/>
                <w:bottom w:val="none" w:sz="0" w:space="0" w:color="auto"/>
                <w:right w:val="none" w:sz="0" w:space="0" w:color="auto"/>
              </w:divBdr>
            </w:div>
          </w:divsChild>
        </w:div>
        <w:div w:id="1836922430">
          <w:marLeft w:val="0"/>
          <w:marRight w:val="0"/>
          <w:marTop w:val="0"/>
          <w:marBottom w:val="0"/>
          <w:divBdr>
            <w:top w:val="none" w:sz="0" w:space="0" w:color="auto"/>
            <w:left w:val="none" w:sz="0" w:space="0" w:color="auto"/>
            <w:bottom w:val="none" w:sz="0" w:space="0" w:color="auto"/>
            <w:right w:val="none" w:sz="0" w:space="0" w:color="auto"/>
          </w:divBdr>
          <w:divsChild>
            <w:div w:id="992290670">
              <w:marLeft w:val="0"/>
              <w:marRight w:val="0"/>
              <w:marTop w:val="0"/>
              <w:marBottom w:val="0"/>
              <w:divBdr>
                <w:top w:val="none" w:sz="0" w:space="0" w:color="auto"/>
                <w:left w:val="none" w:sz="0" w:space="0" w:color="auto"/>
                <w:bottom w:val="none" w:sz="0" w:space="0" w:color="auto"/>
                <w:right w:val="none" w:sz="0" w:space="0" w:color="auto"/>
              </w:divBdr>
            </w:div>
            <w:div w:id="1140925816">
              <w:marLeft w:val="0"/>
              <w:marRight w:val="0"/>
              <w:marTop w:val="0"/>
              <w:marBottom w:val="0"/>
              <w:divBdr>
                <w:top w:val="none" w:sz="0" w:space="0" w:color="auto"/>
                <w:left w:val="none" w:sz="0" w:space="0" w:color="auto"/>
                <w:bottom w:val="none" w:sz="0" w:space="0" w:color="auto"/>
                <w:right w:val="none" w:sz="0" w:space="0" w:color="auto"/>
              </w:divBdr>
            </w:div>
          </w:divsChild>
        </w:div>
        <w:div w:id="1955014608">
          <w:marLeft w:val="0"/>
          <w:marRight w:val="0"/>
          <w:marTop w:val="0"/>
          <w:marBottom w:val="0"/>
          <w:divBdr>
            <w:top w:val="none" w:sz="0" w:space="0" w:color="auto"/>
            <w:left w:val="none" w:sz="0" w:space="0" w:color="auto"/>
            <w:bottom w:val="none" w:sz="0" w:space="0" w:color="auto"/>
            <w:right w:val="none" w:sz="0" w:space="0" w:color="auto"/>
          </w:divBdr>
          <w:divsChild>
            <w:div w:id="11102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372845">
      <w:bodyDiv w:val="1"/>
      <w:marLeft w:val="0"/>
      <w:marRight w:val="0"/>
      <w:marTop w:val="0"/>
      <w:marBottom w:val="0"/>
      <w:divBdr>
        <w:top w:val="none" w:sz="0" w:space="0" w:color="auto"/>
        <w:left w:val="none" w:sz="0" w:space="0" w:color="auto"/>
        <w:bottom w:val="none" w:sz="0" w:space="0" w:color="auto"/>
        <w:right w:val="none" w:sz="0" w:space="0" w:color="auto"/>
      </w:divBdr>
    </w:div>
    <w:div w:id="1753770425">
      <w:bodyDiv w:val="1"/>
      <w:marLeft w:val="0"/>
      <w:marRight w:val="0"/>
      <w:marTop w:val="0"/>
      <w:marBottom w:val="0"/>
      <w:divBdr>
        <w:top w:val="none" w:sz="0" w:space="0" w:color="auto"/>
        <w:left w:val="none" w:sz="0" w:space="0" w:color="auto"/>
        <w:bottom w:val="none" w:sz="0" w:space="0" w:color="auto"/>
        <w:right w:val="none" w:sz="0" w:space="0" w:color="auto"/>
      </w:divBdr>
    </w:div>
    <w:div w:id="1756511060">
      <w:bodyDiv w:val="1"/>
      <w:marLeft w:val="0"/>
      <w:marRight w:val="0"/>
      <w:marTop w:val="0"/>
      <w:marBottom w:val="0"/>
      <w:divBdr>
        <w:top w:val="none" w:sz="0" w:space="0" w:color="auto"/>
        <w:left w:val="none" w:sz="0" w:space="0" w:color="auto"/>
        <w:bottom w:val="none" w:sz="0" w:space="0" w:color="auto"/>
        <w:right w:val="none" w:sz="0" w:space="0" w:color="auto"/>
      </w:divBdr>
      <w:divsChild>
        <w:div w:id="1552186325">
          <w:marLeft w:val="0"/>
          <w:marRight w:val="0"/>
          <w:marTop w:val="0"/>
          <w:marBottom w:val="0"/>
          <w:divBdr>
            <w:top w:val="none" w:sz="0" w:space="0" w:color="auto"/>
            <w:left w:val="none" w:sz="0" w:space="0" w:color="auto"/>
            <w:bottom w:val="none" w:sz="0" w:space="0" w:color="auto"/>
            <w:right w:val="none" w:sz="0" w:space="0" w:color="auto"/>
          </w:divBdr>
        </w:div>
        <w:div w:id="1079256412">
          <w:marLeft w:val="0"/>
          <w:marRight w:val="0"/>
          <w:marTop w:val="0"/>
          <w:marBottom w:val="0"/>
          <w:divBdr>
            <w:top w:val="none" w:sz="0" w:space="0" w:color="auto"/>
            <w:left w:val="none" w:sz="0" w:space="0" w:color="auto"/>
            <w:bottom w:val="none" w:sz="0" w:space="0" w:color="auto"/>
            <w:right w:val="none" w:sz="0" w:space="0" w:color="auto"/>
          </w:divBdr>
        </w:div>
        <w:div w:id="1518077239">
          <w:marLeft w:val="0"/>
          <w:marRight w:val="0"/>
          <w:marTop w:val="0"/>
          <w:marBottom w:val="0"/>
          <w:divBdr>
            <w:top w:val="none" w:sz="0" w:space="0" w:color="auto"/>
            <w:left w:val="none" w:sz="0" w:space="0" w:color="auto"/>
            <w:bottom w:val="none" w:sz="0" w:space="0" w:color="auto"/>
            <w:right w:val="none" w:sz="0" w:space="0" w:color="auto"/>
          </w:divBdr>
        </w:div>
        <w:div w:id="515924121">
          <w:marLeft w:val="0"/>
          <w:marRight w:val="0"/>
          <w:marTop w:val="0"/>
          <w:marBottom w:val="0"/>
          <w:divBdr>
            <w:top w:val="none" w:sz="0" w:space="0" w:color="auto"/>
            <w:left w:val="none" w:sz="0" w:space="0" w:color="auto"/>
            <w:bottom w:val="none" w:sz="0" w:space="0" w:color="auto"/>
            <w:right w:val="none" w:sz="0" w:space="0" w:color="auto"/>
          </w:divBdr>
        </w:div>
      </w:divsChild>
    </w:div>
    <w:div w:id="1756633836">
      <w:bodyDiv w:val="1"/>
      <w:marLeft w:val="0"/>
      <w:marRight w:val="0"/>
      <w:marTop w:val="0"/>
      <w:marBottom w:val="0"/>
      <w:divBdr>
        <w:top w:val="none" w:sz="0" w:space="0" w:color="auto"/>
        <w:left w:val="none" w:sz="0" w:space="0" w:color="auto"/>
        <w:bottom w:val="none" w:sz="0" w:space="0" w:color="auto"/>
        <w:right w:val="none" w:sz="0" w:space="0" w:color="auto"/>
      </w:divBdr>
    </w:div>
    <w:div w:id="1766995169">
      <w:bodyDiv w:val="1"/>
      <w:marLeft w:val="0"/>
      <w:marRight w:val="0"/>
      <w:marTop w:val="0"/>
      <w:marBottom w:val="0"/>
      <w:divBdr>
        <w:top w:val="none" w:sz="0" w:space="0" w:color="auto"/>
        <w:left w:val="none" w:sz="0" w:space="0" w:color="auto"/>
        <w:bottom w:val="none" w:sz="0" w:space="0" w:color="auto"/>
        <w:right w:val="none" w:sz="0" w:space="0" w:color="auto"/>
      </w:divBdr>
      <w:divsChild>
        <w:div w:id="1981378914">
          <w:marLeft w:val="0"/>
          <w:marRight w:val="0"/>
          <w:marTop w:val="0"/>
          <w:marBottom w:val="0"/>
          <w:divBdr>
            <w:top w:val="none" w:sz="0" w:space="0" w:color="auto"/>
            <w:left w:val="none" w:sz="0" w:space="0" w:color="auto"/>
            <w:bottom w:val="none" w:sz="0" w:space="0" w:color="auto"/>
            <w:right w:val="none" w:sz="0" w:space="0" w:color="auto"/>
          </w:divBdr>
        </w:div>
        <w:div w:id="870921177">
          <w:marLeft w:val="0"/>
          <w:marRight w:val="0"/>
          <w:marTop w:val="0"/>
          <w:marBottom w:val="0"/>
          <w:divBdr>
            <w:top w:val="none" w:sz="0" w:space="0" w:color="auto"/>
            <w:left w:val="none" w:sz="0" w:space="0" w:color="auto"/>
            <w:bottom w:val="none" w:sz="0" w:space="0" w:color="auto"/>
            <w:right w:val="none" w:sz="0" w:space="0" w:color="auto"/>
          </w:divBdr>
        </w:div>
        <w:div w:id="862019833">
          <w:marLeft w:val="0"/>
          <w:marRight w:val="0"/>
          <w:marTop w:val="0"/>
          <w:marBottom w:val="0"/>
          <w:divBdr>
            <w:top w:val="none" w:sz="0" w:space="0" w:color="auto"/>
            <w:left w:val="none" w:sz="0" w:space="0" w:color="auto"/>
            <w:bottom w:val="none" w:sz="0" w:space="0" w:color="auto"/>
            <w:right w:val="none" w:sz="0" w:space="0" w:color="auto"/>
          </w:divBdr>
        </w:div>
        <w:div w:id="1500733654">
          <w:marLeft w:val="0"/>
          <w:marRight w:val="0"/>
          <w:marTop w:val="0"/>
          <w:marBottom w:val="0"/>
          <w:divBdr>
            <w:top w:val="none" w:sz="0" w:space="0" w:color="auto"/>
            <w:left w:val="none" w:sz="0" w:space="0" w:color="auto"/>
            <w:bottom w:val="none" w:sz="0" w:space="0" w:color="auto"/>
            <w:right w:val="none" w:sz="0" w:space="0" w:color="auto"/>
          </w:divBdr>
        </w:div>
        <w:div w:id="552928074">
          <w:marLeft w:val="0"/>
          <w:marRight w:val="0"/>
          <w:marTop w:val="0"/>
          <w:marBottom w:val="0"/>
          <w:divBdr>
            <w:top w:val="none" w:sz="0" w:space="0" w:color="auto"/>
            <w:left w:val="none" w:sz="0" w:space="0" w:color="auto"/>
            <w:bottom w:val="none" w:sz="0" w:space="0" w:color="auto"/>
            <w:right w:val="none" w:sz="0" w:space="0" w:color="auto"/>
          </w:divBdr>
        </w:div>
        <w:div w:id="821194649">
          <w:marLeft w:val="0"/>
          <w:marRight w:val="0"/>
          <w:marTop w:val="0"/>
          <w:marBottom w:val="0"/>
          <w:divBdr>
            <w:top w:val="none" w:sz="0" w:space="0" w:color="auto"/>
            <w:left w:val="none" w:sz="0" w:space="0" w:color="auto"/>
            <w:bottom w:val="none" w:sz="0" w:space="0" w:color="auto"/>
            <w:right w:val="none" w:sz="0" w:space="0" w:color="auto"/>
          </w:divBdr>
        </w:div>
      </w:divsChild>
    </w:div>
    <w:div w:id="1798916425">
      <w:bodyDiv w:val="1"/>
      <w:marLeft w:val="0"/>
      <w:marRight w:val="0"/>
      <w:marTop w:val="0"/>
      <w:marBottom w:val="0"/>
      <w:divBdr>
        <w:top w:val="none" w:sz="0" w:space="0" w:color="auto"/>
        <w:left w:val="none" w:sz="0" w:space="0" w:color="auto"/>
        <w:bottom w:val="none" w:sz="0" w:space="0" w:color="auto"/>
        <w:right w:val="none" w:sz="0" w:space="0" w:color="auto"/>
      </w:divBdr>
    </w:div>
    <w:div w:id="1889490469">
      <w:bodyDiv w:val="1"/>
      <w:marLeft w:val="0"/>
      <w:marRight w:val="0"/>
      <w:marTop w:val="0"/>
      <w:marBottom w:val="0"/>
      <w:divBdr>
        <w:top w:val="none" w:sz="0" w:space="0" w:color="auto"/>
        <w:left w:val="none" w:sz="0" w:space="0" w:color="auto"/>
        <w:bottom w:val="none" w:sz="0" w:space="0" w:color="auto"/>
        <w:right w:val="none" w:sz="0" w:space="0" w:color="auto"/>
      </w:divBdr>
    </w:div>
    <w:div w:id="1917086475">
      <w:bodyDiv w:val="1"/>
      <w:marLeft w:val="0"/>
      <w:marRight w:val="0"/>
      <w:marTop w:val="0"/>
      <w:marBottom w:val="0"/>
      <w:divBdr>
        <w:top w:val="none" w:sz="0" w:space="0" w:color="auto"/>
        <w:left w:val="none" w:sz="0" w:space="0" w:color="auto"/>
        <w:bottom w:val="none" w:sz="0" w:space="0" w:color="auto"/>
        <w:right w:val="none" w:sz="0" w:space="0" w:color="auto"/>
      </w:divBdr>
    </w:div>
    <w:div w:id="2003269889">
      <w:bodyDiv w:val="1"/>
      <w:marLeft w:val="0"/>
      <w:marRight w:val="0"/>
      <w:marTop w:val="0"/>
      <w:marBottom w:val="0"/>
      <w:divBdr>
        <w:top w:val="none" w:sz="0" w:space="0" w:color="auto"/>
        <w:left w:val="none" w:sz="0" w:space="0" w:color="auto"/>
        <w:bottom w:val="none" w:sz="0" w:space="0" w:color="auto"/>
        <w:right w:val="none" w:sz="0" w:space="0" w:color="auto"/>
      </w:divBdr>
    </w:div>
    <w:div w:id="2083018348">
      <w:bodyDiv w:val="1"/>
      <w:marLeft w:val="0"/>
      <w:marRight w:val="0"/>
      <w:marTop w:val="0"/>
      <w:marBottom w:val="0"/>
      <w:divBdr>
        <w:top w:val="none" w:sz="0" w:space="0" w:color="auto"/>
        <w:left w:val="none" w:sz="0" w:space="0" w:color="auto"/>
        <w:bottom w:val="none" w:sz="0" w:space="0" w:color="auto"/>
        <w:right w:val="none" w:sz="0" w:space="0" w:color="auto"/>
      </w:divBdr>
      <w:divsChild>
        <w:div w:id="1141459577">
          <w:marLeft w:val="0"/>
          <w:marRight w:val="0"/>
          <w:marTop w:val="0"/>
          <w:marBottom w:val="0"/>
          <w:divBdr>
            <w:top w:val="none" w:sz="0" w:space="0" w:color="auto"/>
            <w:left w:val="none" w:sz="0" w:space="0" w:color="auto"/>
            <w:bottom w:val="none" w:sz="0" w:space="0" w:color="auto"/>
            <w:right w:val="none" w:sz="0" w:space="0" w:color="auto"/>
          </w:divBdr>
        </w:div>
        <w:div w:id="744914225">
          <w:marLeft w:val="0"/>
          <w:marRight w:val="0"/>
          <w:marTop w:val="0"/>
          <w:marBottom w:val="0"/>
          <w:divBdr>
            <w:top w:val="none" w:sz="0" w:space="0" w:color="auto"/>
            <w:left w:val="none" w:sz="0" w:space="0" w:color="auto"/>
            <w:bottom w:val="none" w:sz="0" w:space="0" w:color="auto"/>
            <w:right w:val="none" w:sz="0" w:space="0" w:color="auto"/>
          </w:divBdr>
        </w:div>
      </w:divsChild>
    </w:div>
    <w:div w:id="2088575108">
      <w:bodyDiv w:val="1"/>
      <w:marLeft w:val="0"/>
      <w:marRight w:val="0"/>
      <w:marTop w:val="0"/>
      <w:marBottom w:val="0"/>
      <w:divBdr>
        <w:top w:val="none" w:sz="0" w:space="0" w:color="auto"/>
        <w:left w:val="none" w:sz="0" w:space="0" w:color="auto"/>
        <w:bottom w:val="none" w:sz="0" w:space="0" w:color="auto"/>
        <w:right w:val="none" w:sz="0" w:space="0" w:color="auto"/>
      </w:divBdr>
    </w:div>
    <w:div w:id="2091735751">
      <w:bodyDiv w:val="1"/>
      <w:marLeft w:val="0"/>
      <w:marRight w:val="0"/>
      <w:marTop w:val="0"/>
      <w:marBottom w:val="0"/>
      <w:divBdr>
        <w:top w:val="none" w:sz="0" w:space="0" w:color="auto"/>
        <w:left w:val="none" w:sz="0" w:space="0" w:color="auto"/>
        <w:bottom w:val="none" w:sz="0" w:space="0" w:color="auto"/>
        <w:right w:val="none" w:sz="0" w:space="0" w:color="auto"/>
      </w:divBdr>
    </w:div>
    <w:div w:id="2095977285">
      <w:bodyDiv w:val="1"/>
      <w:marLeft w:val="0"/>
      <w:marRight w:val="0"/>
      <w:marTop w:val="0"/>
      <w:marBottom w:val="0"/>
      <w:divBdr>
        <w:top w:val="none" w:sz="0" w:space="0" w:color="auto"/>
        <w:left w:val="none" w:sz="0" w:space="0" w:color="auto"/>
        <w:bottom w:val="none" w:sz="0" w:space="0" w:color="auto"/>
        <w:right w:val="none" w:sz="0" w:space="0" w:color="auto"/>
      </w:divBdr>
    </w:div>
    <w:div w:id="2098206983">
      <w:bodyDiv w:val="1"/>
      <w:marLeft w:val="0"/>
      <w:marRight w:val="0"/>
      <w:marTop w:val="0"/>
      <w:marBottom w:val="0"/>
      <w:divBdr>
        <w:top w:val="none" w:sz="0" w:space="0" w:color="auto"/>
        <w:left w:val="none" w:sz="0" w:space="0" w:color="auto"/>
        <w:bottom w:val="none" w:sz="0" w:space="0" w:color="auto"/>
        <w:right w:val="none" w:sz="0" w:space="0" w:color="auto"/>
      </w:divBdr>
    </w:div>
    <w:div w:id="2110076816">
      <w:bodyDiv w:val="1"/>
      <w:marLeft w:val="0"/>
      <w:marRight w:val="0"/>
      <w:marTop w:val="0"/>
      <w:marBottom w:val="0"/>
      <w:divBdr>
        <w:top w:val="none" w:sz="0" w:space="0" w:color="auto"/>
        <w:left w:val="none" w:sz="0" w:space="0" w:color="auto"/>
        <w:bottom w:val="none" w:sz="0" w:space="0" w:color="auto"/>
        <w:right w:val="none" w:sz="0" w:space="0" w:color="auto"/>
      </w:divBdr>
      <w:divsChild>
        <w:div w:id="1476945307">
          <w:marLeft w:val="0"/>
          <w:marRight w:val="0"/>
          <w:marTop w:val="0"/>
          <w:marBottom w:val="0"/>
          <w:divBdr>
            <w:top w:val="none" w:sz="0" w:space="0" w:color="auto"/>
            <w:left w:val="none" w:sz="0" w:space="0" w:color="auto"/>
            <w:bottom w:val="none" w:sz="0" w:space="0" w:color="auto"/>
            <w:right w:val="none" w:sz="0" w:space="0" w:color="auto"/>
          </w:divBdr>
        </w:div>
        <w:div w:id="356199823">
          <w:marLeft w:val="0"/>
          <w:marRight w:val="0"/>
          <w:marTop w:val="0"/>
          <w:marBottom w:val="0"/>
          <w:divBdr>
            <w:top w:val="none" w:sz="0" w:space="0" w:color="auto"/>
            <w:left w:val="none" w:sz="0" w:space="0" w:color="auto"/>
            <w:bottom w:val="none" w:sz="0" w:space="0" w:color="auto"/>
            <w:right w:val="none" w:sz="0" w:space="0" w:color="auto"/>
          </w:divBdr>
        </w:div>
        <w:div w:id="1612320190">
          <w:marLeft w:val="0"/>
          <w:marRight w:val="0"/>
          <w:marTop w:val="0"/>
          <w:marBottom w:val="0"/>
          <w:divBdr>
            <w:top w:val="none" w:sz="0" w:space="0" w:color="auto"/>
            <w:left w:val="none" w:sz="0" w:space="0" w:color="auto"/>
            <w:bottom w:val="none" w:sz="0" w:space="0" w:color="auto"/>
            <w:right w:val="none" w:sz="0" w:space="0" w:color="auto"/>
          </w:divBdr>
        </w:div>
        <w:div w:id="994384160">
          <w:marLeft w:val="0"/>
          <w:marRight w:val="0"/>
          <w:marTop w:val="0"/>
          <w:marBottom w:val="0"/>
          <w:divBdr>
            <w:top w:val="none" w:sz="0" w:space="0" w:color="auto"/>
            <w:left w:val="none" w:sz="0" w:space="0" w:color="auto"/>
            <w:bottom w:val="none" w:sz="0" w:space="0" w:color="auto"/>
            <w:right w:val="none" w:sz="0" w:space="0" w:color="auto"/>
          </w:divBdr>
        </w:div>
      </w:divsChild>
    </w:div>
    <w:div w:id="212430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iz.de/en/regions/europe/ukraine/tender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ako_dmy\Desktop\41-14-tor-vertraege-unter-eu-schwellenwert-en(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552c4ce-a4ad-4615-bdf8-f4c0486f213c">
      <UserInfo>
        <DisplayName>Feiereisen, Philipp GIZ</DisplayName>
        <AccountId>7</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A9F826A7B496640917EB7DE52230470" ma:contentTypeVersion="4" ma:contentTypeDescription="Ein neues Dokument erstellen." ma:contentTypeScope="" ma:versionID="f9c102cb52618f39f783547c8520a71d">
  <xsd:schema xmlns:xsd="http://www.w3.org/2001/XMLSchema" xmlns:xs="http://www.w3.org/2001/XMLSchema" xmlns:p="http://schemas.microsoft.com/office/2006/metadata/properties" xmlns:ns2="1e9927d7-9527-426e-a87d-1606b39e0ae9" xmlns:ns3="a552c4ce-a4ad-4615-bdf8-f4c0486f213c" targetNamespace="http://schemas.microsoft.com/office/2006/metadata/properties" ma:root="true" ma:fieldsID="4527263cd12fdfde56355770faae9c35" ns2:_="" ns3:_="">
    <xsd:import namespace="1e9927d7-9527-426e-a87d-1606b39e0ae9"/>
    <xsd:import namespace="a552c4ce-a4ad-4615-bdf8-f4c0486f213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9927d7-9527-426e-a87d-1606b39e0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52c4ce-a4ad-4615-bdf8-f4c0486f213c"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6927B6-3CEC-491A-9AE8-9C2615320F0E}">
  <ds:schemaRefs>
    <ds:schemaRef ds:uri="http://schemas.microsoft.com/office/2006/metadata/properties"/>
    <ds:schemaRef ds:uri="http://schemas.microsoft.com/office/infopath/2007/PartnerControls"/>
    <ds:schemaRef ds:uri="a552c4ce-a4ad-4615-bdf8-f4c0486f213c"/>
  </ds:schemaRefs>
</ds:datastoreItem>
</file>

<file path=customXml/itemProps2.xml><?xml version="1.0" encoding="utf-8"?>
<ds:datastoreItem xmlns:ds="http://schemas.openxmlformats.org/officeDocument/2006/customXml" ds:itemID="{89C8B5B1-58AE-4C78-BB73-8DCD7177348A}">
  <ds:schemaRefs>
    <ds:schemaRef ds:uri="http://schemas.microsoft.com/sharepoint/v3/contenttype/forms"/>
  </ds:schemaRefs>
</ds:datastoreItem>
</file>

<file path=customXml/itemProps3.xml><?xml version="1.0" encoding="utf-8"?>
<ds:datastoreItem xmlns:ds="http://schemas.openxmlformats.org/officeDocument/2006/customXml" ds:itemID="{59C36455-7A8E-4CC6-A00F-4C80D968F0BB}">
  <ds:schemaRefs>
    <ds:schemaRef ds:uri="http://schemas.openxmlformats.org/officeDocument/2006/bibliography"/>
  </ds:schemaRefs>
</ds:datastoreItem>
</file>

<file path=customXml/itemProps4.xml><?xml version="1.0" encoding="utf-8"?>
<ds:datastoreItem xmlns:ds="http://schemas.openxmlformats.org/officeDocument/2006/customXml" ds:itemID="{722A786A-A077-43E1-A9F6-135875C10D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9927d7-9527-426e-a87d-1606b39e0ae9"/>
    <ds:schemaRef ds:uri="a552c4ce-a4ad-4615-bdf8-f4c0486f21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41-14-tor-vertraege-unter-eu-schwellenwert-en(2)</Template>
  <TotalTime>0</TotalTime>
  <Pages>13</Pages>
  <Words>17674</Words>
  <Characters>10075</Characters>
  <Application>Microsoft Office Word</Application>
  <DocSecurity>0</DocSecurity>
  <Lines>83</Lines>
  <Paragraphs>55</Paragraphs>
  <ScaleCrop>false</ScaleCrop>
  <Company>GIZ GmbH</Company>
  <LinksUpToDate>false</LinksUpToDate>
  <CharactersWithSpaces>27694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41-14-2, Leistungsbeschreibung (ToR) für die Beschaffung von Dienstleistungen unterhalb des EU Schwellenwertes, englisch, Stand Januar 2023</dc:title>
  <dc:subject/>
  <dc:creator>Dmytro Timakov</dc:creator>
  <cp:keywords/>
  <dc:description/>
  <cp:lastModifiedBy>Maienkova, Olena GIZ UA</cp:lastModifiedBy>
  <cp:revision>5</cp:revision>
  <cp:lastPrinted>2018-06-02T23:44:00Z</cp:lastPrinted>
  <dcterms:created xsi:type="dcterms:W3CDTF">2026-02-17T20:18:00Z</dcterms:created>
  <dcterms:modified xsi:type="dcterms:W3CDTF">2026-02-18T08:44:00Z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0x0101001A9F826A7B496640917EB7DE52230470</vt:lpwstr>
  </property>
  <property fmtid="{D5CDD505-2E9C-101B-9397-08002B2CF9AE}" pid="3" name="GrammarlyDocumentId">
    <vt:lpwstr>3f29b0b2de980551eb7c3c2b39c93d64ac6136179f68576b948736533e647aff</vt:lpwstr>
  </property>
</Properties>
</file>